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9412F" w14:textId="2B0E0E49" w:rsidR="00EA5C66" w:rsidRPr="00EA5C66" w:rsidRDefault="00FE727C" w:rsidP="00EA5C66">
      <w:pPr>
        <w:pStyle w:val="Heading1"/>
        <w:keepNext w:val="0"/>
        <w:rPr>
          <w:rFonts w:ascii="Source Sans Pro" w:hAnsi="Source Sans Pro"/>
        </w:rPr>
      </w:pPr>
      <w:r w:rsidRPr="00EA5C66">
        <w:rPr>
          <w:rFonts w:ascii="Source Sans Pro" w:hAnsi="Source Sans Pro"/>
          <w:noProof/>
        </w:rPr>
        <w:drawing>
          <wp:anchor distT="0" distB="0" distL="114300" distR="114300" simplePos="0" relativeHeight="251658240" behindDoc="1" locked="0" layoutInCell="1" allowOverlap="1" wp14:anchorId="6A3F54A3" wp14:editId="03AB928D">
            <wp:simplePos x="0" y="0"/>
            <wp:positionH relativeFrom="page">
              <wp:posOffset>4952365</wp:posOffset>
            </wp:positionH>
            <wp:positionV relativeFrom="paragraph">
              <wp:posOffset>-712470</wp:posOffset>
            </wp:positionV>
            <wp:extent cx="2044267" cy="981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44267" cy="981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A5C66" w:rsidRPr="00EA5C66">
        <w:rPr>
          <w:rFonts w:ascii="Source Sans Pro" w:hAnsi="Source Sans Pro"/>
        </w:rPr>
        <w:t xml:space="preserve"> Key information about the home</w:t>
      </w:r>
    </w:p>
    <w:p w14:paraId="35A69D43" w14:textId="77777777" w:rsidR="00EA5C66" w:rsidRPr="00EA5C66" w:rsidRDefault="00EA5C66" w:rsidP="00EA5C66">
      <w:pPr>
        <w:rPr>
          <w:rFonts w:ascii="Source Sans Pro" w:hAnsi="Source Sans Pro"/>
        </w:rPr>
      </w:pPr>
      <w:r w:rsidRPr="00EA5C66">
        <w:rPr>
          <w:rFonts w:ascii="Source Sans Pro" w:hAnsi="Source Sans Pro"/>
        </w:rPr>
        <w:t>There are variations of shared ownership models which have different features. The model of shared ownership may vary depending on:</w:t>
      </w:r>
    </w:p>
    <w:p w14:paraId="53EBF07A"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what rules were in place at the time the home was funded or planning permission granted</w:t>
      </w:r>
    </w:p>
    <w:p w14:paraId="1D7549B2"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where the home is located</w:t>
      </w:r>
    </w:p>
    <w:p w14:paraId="3798EF2E" w14:textId="77777777" w:rsidR="00EA5C66" w:rsidRPr="00EA5C66" w:rsidRDefault="00EA5C66" w:rsidP="00EA5C66">
      <w:pPr>
        <w:pStyle w:val="ListParagraph"/>
        <w:keepNext w:val="0"/>
        <w:numPr>
          <w:ilvl w:val="0"/>
          <w:numId w:val="5"/>
        </w:numPr>
        <w:rPr>
          <w:rFonts w:ascii="Source Sans Pro" w:hAnsi="Source Sans Pro"/>
        </w:rPr>
      </w:pPr>
      <w:r w:rsidRPr="00EA5C66">
        <w:rPr>
          <w:rFonts w:ascii="Source Sans Pro" w:hAnsi="Source Sans Pro"/>
        </w:rPr>
        <w:t>whether the home is for a specific group of people</w:t>
      </w:r>
    </w:p>
    <w:p w14:paraId="011C966D" w14:textId="77777777" w:rsidR="00EA5C66" w:rsidRPr="00EA5C66" w:rsidRDefault="00EA5C66" w:rsidP="00EA5C66">
      <w:pPr>
        <w:rPr>
          <w:rFonts w:ascii="Source Sans Pro" w:hAnsi="Source Sans Pro"/>
        </w:rPr>
      </w:pPr>
      <w:r w:rsidRPr="00EA5C66">
        <w:rPr>
          <w:rFonts w:ascii="Source Sans Pro" w:hAnsi="Source Sans Pro"/>
        </w:rPr>
        <w:t xml:space="preserve">The table below highlights the key features of common shared ownership schemes. The information in this document is for the </w:t>
      </w:r>
      <w:r w:rsidRPr="00EA5C66">
        <w:rPr>
          <w:rFonts w:ascii="Source Sans Pro" w:hAnsi="Source Sans Pro"/>
          <w:b/>
          <w:bCs/>
        </w:rPr>
        <w:t>standard model shared ownership.</w:t>
      </w:r>
    </w:p>
    <w:tbl>
      <w:tblPr>
        <w:tblW w:w="8936" w:type="dxa"/>
        <w:tblCellMar>
          <w:left w:w="10" w:type="dxa"/>
          <w:right w:w="10" w:type="dxa"/>
        </w:tblCellMar>
        <w:tblLook w:val="0000" w:firstRow="0" w:lastRow="0" w:firstColumn="0" w:lastColumn="0" w:noHBand="0" w:noVBand="0"/>
      </w:tblPr>
      <w:tblGrid>
        <w:gridCol w:w="2638"/>
        <w:gridCol w:w="2015"/>
        <w:gridCol w:w="2268"/>
        <w:gridCol w:w="2015"/>
      </w:tblGrid>
      <w:tr w:rsidR="00EA5C66" w:rsidRPr="00EA5C66" w14:paraId="649486BA" w14:textId="77777777" w:rsidTr="002F6597">
        <w:trPr>
          <w:trHeight w:val="580"/>
        </w:trPr>
        <w:tc>
          <w:tcPr>
            <w:tcW w:w="2638" w:type="dxa"/>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C3777D"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Shared ownership model</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25CBD07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Older model shared ownership</w:t>
            </w:r>
          </w:p>
        </w:tc>
        <w:tc>
          <w:tcPr>
            <w:tcW w:w="2268" w:type="dxa"/>
            <w:tcBorders>
              <w:top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709A40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Standard model shared ownership</w:t>
            </w:r>
          </w:p>
        </w:tc>
        <w:tc>
          <w:tcPr>
            <w:tcW w:w="2015" w:type="dxa"/>
            <w:tcBorders>
              <w:top w:val="single" w:sz="6" w:space="0" w:color="000000"/>
              <w:bottom w:val="single" w:sz="6" w:space="0" w:color="000000"/>
              <w:right w:val="single" w:sz="6" w:space="0" w:color="000000"/>
            </w:tcBorders>
            <w:shd w:val="clear" w:color="auto" w:fill="E7E6E6"/>
            <w:tcMar>
              <w:top w:w="0" w:type="dxa"/>
              <w:left w:w="0" w:type="dxa"/>
              <w:bottom w:w="0" w:type="dxa"/>
              <w:right w:w="0" w:type="dxa"/>
            </w:tcMar>
          </w:tcPr>
          <w:p w14:paraId="67E5590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New model shared ownership</w:t>
            </w:r>
          </w:p>
        </w:tc>
      </w:tr>
      <w:tr w:rsidR="00EA5C66" w:rsidRPr="00EA5C66" w14:paraId="0421C06C"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3101881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Minimum initial share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CE406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 </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5D8A9BA5"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25%</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981E10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w:t>
            </w:r>
          </w:p>
          <w:p w14:paraId="76A3C74D" w14:textId="77777777" w:rsidR="00EA5C66" w:rsidRPr="00EA5C66" w:rsidRDefault="00EA5C66" w:rsidP="002F6597">
            <w:pPr>
              <w:keepLines w:val="0"/>
              <w:spacing w:before="0" w:after="0"/>
              <w:jc w:val="center"/>
              <w:rPr>
                <w:rFonts w:ascii="Source Sans Pro" w:eastAsia="Times New Roman" w:hAnsi="Source Sans Pro" w:cs="Segoe UI"/>
                <w:sz w:val="18"/>
                <w:szCs w:val="18"/>
                <w:lang w:eastAsia="en-GB"/>
              </w:rPr>
            </w:pPr>
          </w:p>
        </w:tc>
      </w:tr>
      <w:tr w:rsidR="00EA5C66" w:rsidRPr="00EA5C66" w14:paraId="116CA552" w14:textId="77777777" w:rsidTr="002F6597">
        <w:trPr>
          <w:trHeight w:val="115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DDFB4F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Lease length</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A2F523C"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Typically, leases were issued for 99 years from new</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472991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are for a minimum of 99 years from new but typically at least 125 years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B680AA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Leases will be for a minimum of 990 years from new</w:t>
            </w:r>
          </w:p>
        </w:tc>
      </w:tr>
      <w:tr w:rsidR="00EA5C66" w:rsidRPr="00EA5C66" w14:paraId="4D5E92E9"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100F04B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Initial repair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B35D19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AB5EB7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4016FFC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7C60AA80" w14:textId="77777777" w:rsidTr="002F6597">
        <w:trPr>
          <w:trHeight w:val="58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4036E1E4"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Buying more shares - minimum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484BB3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 or 25%</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430F59E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10%</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3EF9488A"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5%</w:t>
            </w:r>
          </w:p>
        </w:tc>
      </w:tr>
      <w:tr w:rsidR="00EA5C66" w:rsidRPr="00EA5C66" w14:paraId="367AF68F" w14:textId="77777777" w:rsidTr="002F6597">
        <w:trPr>
          <w:trHeight w:val="290"/>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379DE92"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1% share purchase</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155C5A70"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13063489"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No</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701A27E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Yes</w:t>
            </w:r>
          </w:p>
        </w:tc>
      </w:tr>
      <w:tr w:rsidR="00EA5C66" w:rsidRPr="00EA5C66" w14:paraId="1A27060E" w14:textId="77777777" w:rsidTr="002F6597">
        <w:trPr>
          <w:trHeight w:val="572"/>
        </w:trPr>
        <w:tc>
          <w:tcPr>
            <w:tcW w:w="2638" w:type="dxa"/>
            <w:tcBorders>
              <w:left w:val="single" w:sz="6" w:space="0" w:color="000000"/>
              <w:bottom w:val="single" w:sz="6" w:space="0" w:color="000000"/>
              <w:right w:val="single" w:sz="6" w:space="0" w:color="000000"/>
            </w:tcBorders>
            <w:shd w:val="clear" w:color="auto" w:fill="auto"/>
            <w:tcMar>
              <w:top w:w="0" w:type="dxa"/>
              <w:left w:w="0" w:type="dxa"/>
              <w:bottom w:w="0" w:type="dxa"/>
              <w:right w:w="0" w:type="dxa"/>
            </w:tcMar>
          </w:tcPr>
          <w:p w14:paraId="265193CF"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b/>
                <w:bCs/>
                <w:lang w:eastAsia="en-GB"/>
              </w:rPr>
              <w:t>Landlord’s nomination period</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22A02718"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 or 12 weeks</w:t>
            </w:r>
          </w:p>
        </w:tc>
        <w:tc>
          <w:tcPr>
            <w:tcW w:w="2268" w:type="dxa"/>
            <w:tcBorders>
              <w:bottom w:val="single" w:sz="6" w:space="0" w:color="000000"/>
              <w:right w:val="single" w:sz="6" w:space="0" w:color="000000"/>
            </w:tcBorders>
            <w:shd w:val="clear" w:color="auto" w:fill="auto"/>
            <w:tcMar>
              <w:top w:w="0" w:type="dxa"/>
              <w:left w:w="0" w:type="dxa"/>
              <w:bottom w:w="0" w:type="dxa"/>
              <w:right w:w="0" w:type="dxa"/>
            </w:tcMar>
          </w:tcPr>
          <w:p w14:paraId="750894B7"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8 weeks</w:t>
            </w:r>
          </w:p>
        </w:tc>
        <w:tc>
          <w:tcPr>
            <w:tcW w:w="2015" w:type="dxa"/>
            <w:tcBorders>
              <w:bottom w:val="single" w:sz="6" w:space="0" w:color="000000"/>
              <w:right w:val="single" w:sz="6" w:space="0" w:color="000000"/>
            </w:tcBorders>
            <w:shd w:val="clear" w:color="auto" w:fill="E7E6E6"/>
            <w:tcMar>
              <w:top w:w="0" w:type="dxa"/>
              <w:left w:w="0" w:type="dxa"/>
              <w:bottom w:w="0" w:type="dxa"/>
              <w:right w:w="0" w:type="dxa"/>
            </w:tcMar>
          </w:tcPr>
          <w:p w14:paraId="653E17E1" w14:textId="77777777" w:rsidR="00EA5C66" w:rsidRPr="00EA5C66" w:rsidRDefault="00EA5C66" w:rsidP="002F6597">
            <w:pPr>
              <w:keepLines w:val="0"/>
              <w:spacing w:before="0" w:after="0"/>
              <w:jc w:val="center"/>
              <w:rPr>
                <w:rFonts w:ascii="Source Sans Pro" w:hAnsi="Source Sans Pro"/>
              </w:rPr>
            </w:pPr>
            <w:r w:rsidRPr="00EA5C66">
              <w:rPr>
                <w:rFonts w:ascii="Source Sans Pro" w:eastAsia="Times New Roman" w:hAnsi="Source Sans Pro"/>
                <w:lang w:eastAsia="en-GB"/>
              </w:rPr>
              <w:t>4 weeks</w:t>
            </w:r>
          </w:p>
        </w:tc>
      </w:tr>
    </w:tbl>
    <w:p w14:paraId="66200F77" w14:textId="77777777" w:rsidR="00EA5C66" w:rsidRPr="00EA5C66" w:rsidRDefault="00EA5C66" w:rsidP="00EA5C66">
      <w:pPr>
        <w:rPr>
          <w:rFonts w:ascii="Source Sans Pro" w:hAnsi="Source Sans Pro"/>
        </w:rPr>
      </w:pPr>
      <w:r w:rsidRPr="00EA5C66">
        <w:rPr>
          <w:rFonts w:ascii="Source Sans Pro" w:hAnsi="Source Sans Pro"/>
        </w:rPr>
        <w:t>When you are looking for shared ownership homes, you should always check the Key Information Document to see which model covers that specific home.</w:t>
      </w:r>
    </w:p>
    <w:p w14:paraId="76FE33E6" w14:textId="77777777" w:rsidR="00EA5C66" w:rsidRPr="00EA5C66" w:rsidRDefault="00EA5C66" w:rsidP="00EA5C66">
      <w:pPr>
        <w:rPr>
          <w:rFonts w:ascii="Source Sans Pro" w:hAnsi="Source Sans Pro"/>
        </w:rPr>
      </w:pPr>
      <w:r w:rsidRPr="00EA5C66">
        <w:rPr>
          <w:rFonts w:ascii="Source Sans Pro" w:hAnsi="Source Sans Pro"/>
        </w:rPr>
        <w:t xml:space="preserve">When you buy a home through shared ownership, you </w:t>
      </w:r>
      <w:bookmarkStart w:id="0" w:name="_Int_VrJrm7Xe"/>
      <w:r w:rsidRPr="00EA5C66">
        <w:rPr>
          <w:rFonts w:ascii="Source Sans Pro" w:hAnsi="Source Sans Pro"/>
        </w:rPr>
        <w:t>enter into</w:t>
      </w:r>
      <w:bookmarkEnd w:id="0"/>
      <w:r w:rsidRPr="00EA5C66">
        <w:rPr>
          <w:rFonts w:ascii="Source Sans Pro" w:hAnsi="Source Sans Pro"/>
        </w:rPr>
        <w:t xml:space="preserve"> a shared ownership lease. The lease is a legal agreement between you (the ‘leaseholder’) and the landlord. It sets out the rights and responsibilities of both parties. </w:t>
      </w:r>
    </w:p>
    <w:p w14:paraId="1119FF6F" w14:textId="77777777" w:rsidR="00EA5C66" w:rsidRPr="00EA5C66" w:rsidRDefault="00EA5C66" w:rsidP="00EA5C66">
      <w:pPr>
        <w:rPr>
          <w:rFonts w:ascii="Source Sans Pro" w:hAnsi="Source Sans Pro"/>
        </w:rPr>
      </w:pPr>
      <w:r w:rsidRPr="00EA5C66">
        <w:rPr>
          <w:rFonts w:ascii="Source Sans Pro" w:hAnsi="Source Sans Pro"/>
        </w:rPr>
        <w:t>Before committing to buy a shared ownership property, you should take independent legal and financial advice.</w:t>
      </w:r>
    </w:p>
    <w:p w14:paraId="2D6908FC" w14:textId="77777777" w:rsidR="00EA5C66" w:rsidRPr="00EA5C66" w:rsidRDefault="00EA5C66" w:rsidP="00EA5C66">
      <w:pPr>
        <w:rPr>
          <w:rFonts w:ascii="Source Sans Pro" w:hAnsi="Source Sans Pro"/>
        </w:rPr>
      </w:pPr>
      <w:r w:rsidRPr="00EA5C66">
        <w:rPr>
          <w:rFonts w:ascii="Source Sans Pro" w:hAnsi="Source Sans Pro"/>
        </w:rPr>
        <w:t xml:space="preserve">This key information document is to help you decide if shared ownership is right for you. You should read this document carefully so that you understand what you are buying, and then keep it safe for future reference. This document ‘Key information about the home’ is a summary and you should consider the information in ‘Summary of costs’ and ‘Guide to shared ownership’ before making a decision. </w:t>
      </w:r>
    </w:p>
    <w:p w14:paraId="318A8636" w14:textId="77777777" w:rsidR="00EA5C66" w:rsidRPr="00EA5C66" w:rsidRDefault="00EA5C66" w:rsidP="00EA5C66">
      <w:pPr>
        <w:rPr>
          <w:rFonts w:ascii="Source Sans Pro" w:hAnsi="Source Sans Pro"/>
        </w:rPr>
      </w:pPr>
      <w:r w:rsidRPr="00EA5C66">
        <w:rPr>
          <w:rFonts w:ascii="Source Sans Pro" w:hAnsi="Source Sans Pro"/>
        </w:rPr>
        <w:lastRenderedPageBreak/>
        <w:t>This does not form part of the lease. You should carefully consider the information and the accompanying lease and discuss any issues with your legal adviser before signing the lease.</w:t>
      </w:r>
    </w:p>
    <w:p w14:paraId="2A4B9737" w14:textId="77777777" w:rsidR="00EA5C66" w:rsidRPr="00EA5C66" w:rsidRDefault="00EA5C66" w:rsidP="00EA5C66">
      <w:pPr>
        <w:rPr>
          <w:rFonts w:ascii="Source Sans Pro" w:hAnsi="Source Sans Pro"/>
          <w:lang w:val="en-US"/>
        </w:rPr>
      </w:pPr>
    </w:p>
    <w:tbl>
      <w:tblPr>
        <w:tblW w:w="9414" w:type="dxa"/>
        <w:tblCellMar>
          <w:left w:w="10" w:type="dxa"/>
          <w:right w:w="10" w:type="dxa"/>
        </w:tblCellMar>
        <w:tblLook w:val="0000" w:firstRow="0" w:lastRow="0" w:firstColumn="0" w:lastColumn="0" w:noHBand="0" w:noVBand="0"/>
      </w:tblPr>
      <w:tblGrid>
        <w:gridCol w:w="9414"/>
      </w:tblGrid>
      <w:tr w:rsidR="00EA5C66" w:rsidRPr="00EA5C66" w14:paraId="3CDF4A95" w14:textId="77777777" w:rsidTr="002F6597">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30F4EB67" w14:textId="77777777" w:rsidR="00EA5C66" w:rsidRPr="00EA5C66" w:rsidRDefault="00EA5C66" w:rsidP="002F6597">
            <w:pPr>
              <w:rPr>
                <w:rFonts w:ascii="Source Sans Pro" w:hAnsi="Source Sans Pro"/>
                <w:lang w:val="en-US"/>
              </w:rPr>
            </w:pPr>
            <w:r w:rsidRPr="00EA5C66">
              <w:rPr>
                <w:rFonts w:ascii="Source Sans Pro" w:hAnsi="Source Sans Pro"/>
                <w:lang w:val="en-US"/>
              </w:rPr>
              <w:t>Failure to pay your rent, service charge, or mortgage could mean your home is at risk of repossession.</w:t>
            </w:r>
          </w:p>
          <w:p w14:paraId="3EF7A0C4" w14:textId="77777777" w:rsidR="00EA5C66" w:rsidRPr="00EA5C66" w:rsidRDefault="00EA5C66" w:rsidP="002F6597">
            <w:pPr>
              <w:rPr>
                <w:rFonts w:ascii="Source Sans Pro" w:hAnsi="Source Sans Pro"/>
              </w:rPr>
            </w:pPr>
            <w:r w:rsidRPr="00EA5C66">
              <w:rPr>
                <w:rFonts w:ascii="Source Sans Pro" w:hAnsi="Source Sans Pro"/>
              </w:rPr>
              <w:t xml:space="preserve">The costs in this document are the costs as at the date issued. These will increase (typically on an annual basis) and you should take financial advice on whether this will be sustainable for you.  </w:t>
            </w:r>
          </w:p>
        </w:tc>
      </w:tr>
    </w:tbl>
    <w:p w14:paraId="5D3D05A0" w14:textId="77777777" w:rsidR="00EA5C66" w:rsidRPr="00EA5C66" w:rsidRDefault="00EA5C66" w:rsidP="00EA5C66">
      <w:pPr>
        <w:pageBreakBefore/>
        <w:rPr>
          <w:rFonts w:ascii="Source Sans Pro" w:hAnsi="Source Sans Pro"/>
          <w:b/>
          <w:bCs/>
          <w:sz w:val="28"/>
          <w:szCs w:val="28"/>
        </w:rPr>
      </w:pPr>
      <w:r w:rsidRPr="00EA5C66">
        <w:rPr>
          <w:rFonts w:ascii="Source Sans Pro" w:hAnsi="Source Sans Pro"/>
          <w:b/>
          <w:bCs/>
          <w:sz w:val="28"/>
          <w:szCs w:val="28"/>
        </w:rPr>
        <w:lastRenderedPageBreak/>
        <w:t>Property Details</w:t>
      </w:r>
    </w:p>
    <w:tbl>
      <w:tblPr>
        <w:tblW w:w="9498" w:type="dxa"/>
        <w:tblInd w:w="-5" w:type="dxa"/>
        <w:tblCellMar>
          <w:left w:w="10" w:type="dxa"/>
          <w:right w:w="10" w:type="dxa"/>
        </w:tblCellMar>
        <w:tblLook w:val="0000" w:firstRow="0" w:lastRow="0" w:firstColumn="0" w:lastColumn="0" w:noHBand="0" w:noVBand="0"/>
      </w:tblPr>
      <w:tblGrid>
        <w:gridCol w:w="2977"/>
        <w:gridCol w:w="6521"/>
      </w:tblGrid>
      <w:tr w:rsidR="00EA5C66" w:rsidRPr="00EA5C66" w14:paraId="5F1D0F7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0DC09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Address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6FA319AE" w14:textId="05457F6E" w:rsidR="00EA5C66" w:rsidRPr="00EA5C66" w:rsidRDefault="00A55CAA" w:rsidP="002F6597">
            <w:pPr>
              <w:pStyle w:val="Normalintable"/>
              <w:rPr>
                <w:rFonts w:ascii="Source Sans Pro" w:hAnsi="Source Sans Pro"/>
              </w:rPr>
            </w:pPr>
            <w:r>
              <w:rPr>
                <w:rFonts w:ascii="Source Sans Pro" w:hAnsi="Source Sans Pro"/>
              </w:rPr>
              <w:t>Elm Rise, Shaw</w:t>
            </w:r>
          </w:p>
        </w:tc>
      </w:tr>
      <w:tr w:rsidR="00EA5C66" w:rsidRPr="00EA5C66" w14:paraId="73DDB1C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8E7076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Property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C0B2D83" w14:textId="1F522CF0" w:rsidR="00EA5C66" w:rsidRPr="00EA5C66" w:rsidRDefault="00A55CAA" w:rsidP="002F6597">
            <w:pPr>
              <w:pStyle w:val="Normalintable"/>
              <w:rPr>
                <w:rFonts w:ascii="Source Sans Pro" w:hAnsi="Source Sans Pro"/>
              </w:rPr>
            </w:pPr>
            <w:r>
              <w:rPr>
                <w:rFonts w:ascii="Source Sans Pro" w:hAnsi="Source Sans Pro"/>
              </w:rPr>
              <w:t>B</w:t>
            </w:r>
            <w:r w:rsidR="000931BF">
              <w:rPr>
                <w:rFonts w:ascii="Source Sans Pro" w:hAnsi="Source Sans Pro"/>
              </w:rPr>
              <w:t>eal</w:t>
            </w:r>
            <w:r>
              <w:rPr>
                <w:rFonts w:ascii="Source Sans Pro" w:hAnsi="Source Sans Pro"/>
              </w:rPr>
              <w:t xml:space="preserve"> – 3 bed detached</w:t>
            </w:r>
            <w:r w:rsidR="00D7150B">
              <w:rPr>
                <w:rFonts w:ascii="Source Sans Pro" w:hAnsi="Source Sans Pro"/>
              </w:rPr>
              <w:t xml:space="preserve"> (Plots 56 and 57)</w:t>
            </w:r>
          </w:p>
        </w:tc>
      </w:tr>
      <w:tr w:rsidR="00EA5C66" w:rsidRPr="00EA5C66" w14:paraId="31F1A81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AFB4D6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Scheme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7625208" w14:textId="63DF5AFD" w:rsidR="00EA5C66" w:rsidRPr="00EA5C66" w:rsidRDefault="00EA5C66" w:rsidP="002F6597">
            <w:pPr>
              <w:pStyle w:val="Normalintable"/>
              <w:rPr>
                <w:rFonts w:ascii="Source Sans Pro" w:hAnsi="Source Sans Pro"/>
              </w:rPr>
            </w:pPr>
            <w:r w:rsidRPr="00EA5C66">
              <w:rPr>
                <w:rFonts w:ascii="Source Sans Pro" w:hAnsi="Source Sans Pro"/>
              </w:rPr>
              <w:t>Shared ownership</w:t>
            </w:r>
          </w:p>
        </w:tc>
      </w:tr>
      <w:tr w:rsidR="00EA5C66" w:rsidRPr="00EA5C66" w14:paraId="2C617702"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EC95FA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Full market value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E6679F5" w14:textId="4046ABE5" w:rsidR="00EA5C66" w:rsidRPr="00EA5C66" w:rsidRDefault="00EA5C66" w:rsidP="002F6597">
            <w:pPr>
              <w:pStyle w:val="Normalintable"/>
              <w:rPr>
                <w:rFonts w:ascii="Source Sans Pro" w:hAnsi="Source Sans Pro"/>
              </w:rPr>
            </w:pPr>
            <w:r w:rsidRPr="00EA5C66">
              <w:rPr>
                <w:rFonts w:ascii="Source Sans Pro" w:hAnsi="Source Sans Pro"/>
              </w:rPr>
              <w:t>£</w:t>
            </w:r>
            <w:r w:rsidR="00A55CAA">
              <w:rPr>
                <w:rFonts w:ascii="Source Sans Pro" w:hAnsi="Source Sans Pro"/>
              </w:rPr>
              <w:t>2</w:t>
            </w:r>
            <w:r w:rsidR="00D7150B">
              <w:rPr>
                <w:rFonts w:ascii="Source Sans Pro" w:hAnsi="Source Sans Pro"/>
              </w:rPr>
              <w:t>85,000</w:t>
            </w:r>
          </w:p>
        </w:tc>
      </w:tr>
      <w:tr w:rsidR="00EA5C66" w:rsidRPr="00EA5C66" w14:paraId="6A802D4F"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21F5AC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Share Purchase Price and Rent Examples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7E9351D"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The share purchase price is calculated using the full market value and the percentage share purchased. </w:t>
            </w:r>
          </w:p>
          <w:p w14:paraId="5F65E921" w14:textId="072DE767" w:rsidR="00EA5C66" w:rsidRPr="00EA5C66" w:rsidRDefault="00EA5C66" w:rsidP="002F6597">
            <w:pPr>
              <w:pStyle w:val="Normalintable"/>
              <w:rPr>
                <w:rFonts w:ascii="Source Sans Pro" w:hAnsi="Source Sans Pro"/>
              </w:rPr>
            </w:pPr>
          </w:p>
          <w:p w14:paraId="63AD7E3D" w14:textId="3A1F829A" w:rsidR="00EA5C66" w:rsidRPr="00EA5C66" w:rsidRDefault="00EA5C66" w:rsidP="002F6597">
            <w:pPr>
              <w:pStyle w:val="Normalintable"/>
              <w:rPr>
                <w:rFonts w:ascii="Source Sans Pro" w:hAnsi="Source Sans Pro"/>
              </w:rPr>
            </w:pPr>
            <w:r w:rsidRPr="00EA5C66">
              <w:rPr>
                <w:rFonts w:ascii="Source Sans Pro" w:hAnsi="Source Sans Pro"/>
              </w:rPr>
              <w:t>If you buy a</w:t>
            </w:r>
            <w:r w:rsidR="00C325F1">
              <w:rPr>
                <w:rFonts w:ascii="Source Sans Pro" w:hAnsi="Source Sans Pro"/>
              </w:rPr>
              <w:t xml:space="preserve"> 35</w:t>
            </w:r>
            <w:r w:rsidRPr="00EA5C66">
              <w:rPr>
                <w:rFonts w:ascii="Source Sans Pro" w:hAnsi="Source Sans Pro"/>
              </w:rPr>
              <w:t>% share, the share purchase price will be £</w:t>
            </w:r>
            <w:r w:rsidR="00F14F40">
              <w:rPr>
                <w:rFonts w:ascii="Source Sans Pro" w:hAnsi="Source Sans Pro"/>
              </w:rPr>
              <w:t>99,750</w:t>
            </w:r>
            <w:r w:rsidRPr="00EA5C66">
              <w:rPr>
                <w:rFonts w:ascii="Source Sans Pro" w:hAnsi="Source Sans Pro"/>
              </w:rPr>
              <w:t xml:space="preserve"> and the rent will be £</w:t>
            </w:r>
            <w:r w:rsidR="00C325F1">
              <w:rPr>
                <w:rFonts w:ascii="Source Sans Pro" w:hAnsi="Source Sans Pro"/>
              </w:rPr>
              <w:t>4</w:t>
            </w:r>
            <w:r w:rsidR="00F14F40">
              <w:rPr>
                <w:rFonts w:ascii="Source Sans Pro" w:hAnsi="Source Sans Pro"/>
              </w:rPr>
              <w:t>24.53</w:t>
            </w:r>
            <w:r w:rsidR="00C325F1">
              <w:rPr>
                <w:rFonts w:ascii="Source Sans Pro" w:hAnsi="Source Sans Pro"/>
              </w:rPr>
              <w:t xml:space="preserve"> </w:t>
            </w:r>
            <w:r w:rsidRPr="00EA5C66">
              <w:rPr>
                <w:rFonts w:ascii="Source Sans Pro" w:hAnsi="Source Sans Pro"/>
              </w:rPr>
              <w:t xml:space="preserve">a month. </w:t>
            </w:r>
          </w:p>
          <w:p w14:paraId="11D0CF8B" w14:textId="77777777" w:rsidR="00EA5C66" w:rsidRPr="00EA5C66" w:rsidRDefault="00EA5C66" w:rsidP="002F6597">
            <w:pPr>
              <w:pStyle w:val="Normalintable"/>
              <w:rPr>
                <w:rFonts w:ascii="Source Sans Pro" w:hAnsi="Source Sans Pro"/>
              </w:rPr>
            </w:pPr>
          </w:p>
          <w:p w14:paraId="12B6B1C2" w14:textId="77777777" w:rsidR="00EA5C66" w:rsidRPr="00EA5C66" w:rsidRDefault="00EA5C66" w:rsidP="002F6597">
            <w:pPr>
              <w:pStyle w:val="Normalintable"/>
              <w:rPr>
                <w:rFonts w:ascii="Source Sans Pro" w:hAnsi="Source Sans Pro"/>
              </w:rPr>
            </w:pPr>
            <w:r w:rsidRPr="00EA5C66">
              <w:rPr>
                <w:rFonts w:ascii="Source Sans Pro" w:hAnsi="Source Sans Pro"/>
              </w:rPr>
              <w:t>If you buy a larger share, you'll pay less rent. The table below shows further examples.</w:t>
            </w:r>
          </w:p>
          <w:p w14:paraId="2761E186" w14:textId="77777777" w:rsidR="00EA5C66" w:rsidRPr="00EA5C66" w:rsidRDefault="00EA5C66" w:rsidP="002F6597">
            <w:pPr>
              <w:pStyle w:val="Normalintable"/>
              <w:rPr>
                <w:rFonts w:ascii="Source Sans Pro" w:hAnsi="Source Sans Pro"/>
              </w:rPr>
            </w:pPr>
          </w:p>
          <w:tbl>
            <w:tblPr>
              <w:tblW w:w="6295" w:type="dxa"/>
              <w:tblCellMar>
                <w:left w:w="10" w:type="dxa"/>
                <w:right w:w="10" w:type="dxa"/>
              </w:tblCellMar>
              <w:tblLook w:val="0000" w:firstRow="0" w:lastRow="0" w:firstColumn="0" w:lastColumn="0" w:noHBand="0" w:noVBand="0"/>
            </w:tblPr>
            <w:tblGrid>
              <w:gridCol w:w="2098"/>
              <w:gridCol w:w="2098"/>
              <w:gridCol w:w="2099"/>
            </w:tblGrid>
            <w:tr w:rsidR="00EA5C66" w:rsidRPr="00EA5C66" w14:paraId="139B252A"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15A898" w14:textId="77777777" w:rsidR="00EA5C66" w:rsidRPr="00EA5C66" w:rsidRDefault="00EA5C66" w:rsidP="002F6597">
                  <w:pPr>
                    <w:pStyle w:val="Normalintable"/>
                    <w:rPr>
                      <w:rFonts w:ascii="Source Sans Pro" w:hAnsi="Source Sans Pro"/>
                    </w:rPr>
                  </w:pPr>
                  <w:r w:rsidRPr="00EA5C66">
                    <w:rPr>
                      <w:rFonts w:ascii="Source Sans Pro" w:hAnsi="Source Sans Pro"/>
                      <w:b/>
                      <w:bCs/>
                    </w:rPr>
                    <w:t>Share</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1C408" w14:textId="77777777" w:rsidR="00EA5C66" w:rsidRPr="00EA5C66" w:rsidRDefault="00EA5C66" w:rsidP="002F6597">
                  <w:pPr>
                    <w:pStyle w:val="Normalintable"/>
                    <w:rPr>
                      <w:rFonts w:ascii="Source Sans Pro" w:hAnsi="Source Sans Pro"/>
                    </w:rPr>
                  </w:pPr>
                  <w:r w:rsidRPr="00EA5C66">
                    <w:rPr>
                      <w:rFonts w:ascii="Source Sans Pro" w:hAnsi="Source Sans Pro"/>
                      <w:b/>
                      <w:bCs/>
                    </w:rPr>
                    <w:t>Share Purchase Price</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FA47A3" w14:textId="77777777" w:rsidR="00EA5C66" w:rsidRPr="00EA5C66" w:rsidRDefault="00EA5C66" w:rsidP="002F6597">
                  <w:pPr>
                    <w:pStyle w:val="Normalintable"/>
                    <w:rPr>
                      <w:rFonts w:ascii="Source Sans Pro" w:hAnsi="Source Sans Pro"/>
                    </w:rPr>
                  </w:pPr>
                  <w:r w:rsidRPr="00EA5C66">
                    <w:rPr>
                      <w:rFonts w:ascii="Source Sans Pro" w:hAnsi="Source Sans Pro"/>
                      <w:b/>
                      <w:bCs/>
                    </w:rPr>
                    <w:t>Monthly rent</w:t>
                  </w:r>
                </w:p>
              </w:tc>
            </w:tr>
            <w:tr w:rsidR="00EA5C66" w:rsidRPr="00EA5C66" w14:paraId="39283539"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ED73C8" w14:textId="77777777" w:rsidR="00EA5C66" w:rsidRPr="00EA5C66" w:rsidRDefault="00EA5C66" w:rsidP="002F6597">
                  <w:pPr>
                    <w:pStyle w:val="Normalintable"/>
                    <w:rPr>
                      <w:rFonts w:ascii="Source Sans Pro" w:hAnsi="Source Sans Pro"/>
                    </w:rPr>
                  </w:pPr>
                  <w:r w:rsidRPr="00EA5C66">
                    <w:rPr>
                      <w:rFonts w:ascii="Source Sans Pro" w:hAnsi="Source Sans Pro"/>
                    </w:rPr>
                    <w:t>25%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F89FC" w14:textId="47CF1D2F" w:rsidR="00EA5C66" w:rsidRPr="00EA5C66" w:rsidRDefault="008C2A2B" w:rsidP="002F6597">
                  <w:pPr>
                    <w:pStyle w:val="Normalintable"/>
                    <w:rPr>
                      <w:rFonts w:ascii="Source Sans Pro" w:hAnsi="Source Sans Pro"/>
                    </w:rPr>
                  </w:pPr>
                  <w:r>
                    <w:rPr>
                      <w:rFonts w:ascii="Source Sans Pro" w:hAnsi="Source Sans Pro"/>
                    </w:rPr>
                    <w:t>£</w:t>
                  </w:r>
                  <w:r w:rsidR="00726E09">
                    <w:rPr>
                      <w:rFonts w:ascii="Source Sans Pro" w:hAnsi="Source Sans Pro"/>
                    </w:rPr>
                    <w:t>71,250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DD6995" w14:textId="01059050" w:rsidR="00EA5C66" w:rsidRPr="00EA5C66" w:rsidRDefault="00EA5C66" w:rsidP="002F6597">
                  <w:pPr>
                    <w:pStyle w:val="Normalintable"/>
                    <w:rPr>
                      <w:rFonts w:ascii="Source Sans Pro" w:hAnsi="Source Sans Pro"/>
                    </w:rPr>
                  </w:pPr>
                  <w:r w:rsidRPr="00EA5C66">
                    <w:rPr>
                      <w:rFonts w:ascii="Source Sans Pro" w:hAnsi="Source Sans Pro"/>
                    </w:rPr>
                    <w:t>£</w:t>
                  </w:r>
                  <w:r w:rsidR="00726E09">
                    <w:rPr>
                      <w:rFonts w:ascii="Source Sans Pro" w:hAnsi="Source Sans Pro"/>
                    </w:rPr>
                    <w:t>489.84</w:t>
                  </w:r>
                </w:p>
              </w:tc>
            </w:tr>
            <w:tr w:rsidR="00EA5C66" w:rsidRPr="00EA5C66" w14:paraId="5733D5AD"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8E991B" w14:textId="77777777" w:rsidR="00EA5C66" w:rsidRPr="00EA5C66" w:rsidRDefault="00EA5C66" w:rsidP="002F6597">
                  <w:pPr>
                    <w:pStyle w:val="Normalintable"/>
                    <w:rPr>
                      <w:rFonts w:ascii="Source Sans Pro" w:hAnsi="Source Sans Pro"/>
                    </w:rPr>
                  </w:pPr>
                  <w:r w:rsidRPr="00EA5C66">
                    <w:rPr>
                      <w:rFonts w:ascii="Source Sans Pro" w:hAnsi="Source Sans Pro"/>
                    </w:rPr>
                    <w:t>30%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949300" w14:textId="6A039244" w:rsidR="00EA5C66" w:rsidRPr="00EA5C66" w:rsidRDefault="00EA5C66" w:rsidP="002F6597">
                  <w:pPr>
                    <w:pStyle w:val="Normalintable"/>
                    <w:rPr>
                      <w:rFonts w:ascii="Source Sans Pro" w:hAnsi="Source Sans Pro"/>
                    </w:rPr>
                  </w:pPr>
                  <w:r w:rsidRPr="00EA5C66">
                    <w:rPr>
                      <w:rFonts w:ascii="Source Sans Pro" w:hAnsi="Source Sans Pro"/>
                    </w:rPr>
                    <w:t>£</w:t>
                  </w:r>
                  <w:r w:rsidR="004D29AC">
                    <w:rPr>
                      <w:rFonts w:ascii="Source Sans Pro" w:hAnsi="Source Sans Pro"/>
                    </w:rPr>
                    <w:t>85,500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D839F2" w14:textId="25C38D1B" w:rsidR="00EA5C66" w:rsidRPr="00EA5C66" w:rsidRDefault="00EA5C66" w:rsidP="002F6597">
                  <w:pPr>
                    <w:pStyle w:val="Normalintable"/>
                    <w:rPr>
                      <w:rFonts w:ascii="Source Sans Pro" w:hAnsi="Source Sans Pro"/>
                    </w:rPr>
                  </w:pPr>
                  <w:r w:rsidRPr="00EA5C66">
                    <w:rPr>
                      <w:rFonts w:ascii="Source Sans Pro" w:hAnsi="Source Sans Pro"/>
                    </w:rPr>
                    <w:t>£</w:t>
                  </w:r>
                  <w:r w:rsidR="004D29AC">
                    <w:rPr>
                      <w:rFonts w:ascii="Source Sans Pro" w:hAnsi="Source Sans Pro"/>
                    </w:rPr>
                    <w:t>457.19</w:t>
                  </w:r>
                </w:p>
              </w:tc>
            </w:tr>
            <w:tr w:rsidR="00EA5C66" w:rsidRPr="00EA5C66" w14:paraId="7E8FD4A7"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9922BD" w14:textId="77777777" w:rsidR="00EA5C66" w:rsidRPr="00EA5C66" w:rsidRDefault="00EA5C66" w:rsidP="002F6597">
                  <w:pPr>
                    <w:pStyle w:val="Normalintable"/>
                    <w:rPr>
                      <w:rFonts w:ascii="Source Sans Pro" w:hAnsi="Source Sans Pro"/>
                    </w:rPr>
                  </w:pPr>
                  <w:r w:rsidRPr="00EA5C66">
                    <w:rPr>
                      <w:rFonts w:ascii="Source Sans Pro" w:hAnsi="Source Sans Pro"/>
                    </w:rPr>
                    <w:t>40%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D6A525" w14:textId="45B4F404" w:rsidR="00EA5C66" w:rsidRPr="00EA5C66" w:rsidRDefault="00EA5C66" w:rsidP="002F6597">
                  <w:pPr>
                    <w:pStyle w:val="Normalintable"/>
                    <w:rPr>
                      <w:rFonts w:ascii="Source Sans Pro" w:hAnsi="Source Sans Pro"/>
                    </w:rPr>
                  </w:pPr>
                  <w:r w:rsidRPr="00EA5C66">
                    <w:rPr>
                      <w:rFonts w:ascii="Source Sans Pro" w:hAnsi="Source Sans Pro"/>
                    </w:rPr>
                    <w:t>£</w:t>
                  </w:r>
                  <w:r w:rsidR="004D29AC">
                    <w:rPr>
                      <w:rFonts w:ascii="Source Sans Pro" w:hAnsi="Source Sans Pro"/>
                    </w:rPr>
                    <w:t>114,000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8A5947" w14:textId="35F670B1" w:rsidR="00EA5C66" w:rsidRPr="00EA5C66" w:rsidRDefault="00EA5C66" w:rsidP="002F6597">
                  <w:pPr>
                    <w:pStyle w:val="Normalintable"/>
                    <w:rPr>
                      <w:rFonts w:ascii="Source Sans Pro" w:hAnsi="Source Sans Pro"/>
                    </w:rPr>
                  </w:pPr>
                  <w:r w:rsidRPr="00EA5C66">
                    <w:rPr>
                      <w:rFonts w:ascii="Source Sans Pro" w:hAnsi="Source Sans Pro"/>
                    </w:rPr>
                    <w:t>£</w:t>
                  </w:r>
                  <w:r w:rsidR="004D29AC">
                    <w:rPr>
                      <w:rFonts w:ascii="Source Sans Pro" w:hAnsi="Source Sans Pro"/>
                    </w:rPr>
                    <w:t>391.88</w:t>
                  </w:r>
                </w:p>
              </w:tc>
            </w:tr>
            <w:tr w:rsidR="00EA5C66" w:rsidRPr="00EA5C66" w14:paraId="47FE73AE"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DFF07" w14:textId="77777777" w:rsidR="00EA5C66" w:rsidRPr="00EA5C66" w:rsidRDefault="00EA5C66" w:rsidP="002F6597">
                  <w:pPr>
                    <w:pStyle w:val="Normalintable"/>
                    <w:rPr>
                      <w:rFonts w:ascii="Source Sans Pro" w:hAnsi="Source Sans Pro"/>
                    </w:rPr>
                  </w:pPr>
                  <w:r w:rsidRPr="00EA5C66">
                    <w:rPr>
                      <w:rFonts w:ascii="Source Sans Pro" w:hAnsi="Source Sans Pro"/>
                    </w:rPr>
                    <w:t>50%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DB331" w14:textId="24E71E6F" w:rsidR="00EA5C66" w:rsidRPr="00EA5C66" w:rsidRDefault="00EA5C66" w:rsidP="002F6597">
                  <w:pPr>
                    <w:pStyle w:val="Normalintable"/>
                    <w:rPr>
                      <w:rFonts w:ascii="Source Sans Pro" w:hAnsi="Source Sans Pro"/>
                    </w:rPr>
                  </w:pPr>
                  <w:r w:rsidRPr="00EA5C66">
                    <w:rPr>
                      <w:rFonts w:ascii="Source Sans Pro" w:hAnsi="Source Sans Pro"/>
                    </w:rPr>
                    <w:t>£</w:t>
                  </w:r>
                  <w:r w:rsidR="00A611E1">
                    <w:rPr>
                      <w:rFonts w:ascii="Source Sans Pro" w:hAnsi="Source Sans Pro"/>
                    </w:rPr>
                    <w:t>142,500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03E2F" w14:textId="29C95220" w:rsidR="00EA5C66" w:rsidRPr="00EA5C66" w:rsidRDefault="00EA5C66" w:rsidP="002F6597">
                  <w:pPr>
                    <w:pStyle w:val="Normalintable"/>
                    <w:rPr>
                      <w:rFonts w:ascii="Source Sans Pro" w:hAnsi="Source Sans Pro"/>
                    </w:rPr>
                  </w:pPr>
                  <w:r w:rsidRPr="00EA5C66">
                    <w:rPr>
                      <w:rFonts w:ascii="Source Sans Pro" w:hAnsi="Source Sans Pro"/>
                    </w:rPr>
                    <w:t>£</w:t>
                  </w:r>
                  <w:r w:rsidR="00A611E1">
                    <w:rPr>
                      <w:rFonts w:ascii="Source Sans Pro" w:hAnsi="Source Sans Pro"/>
                    </w:rPr>
                    <w:t>326.56</w:t>
                  </w:r>
                </w:p>
              </w:tc>
            </w:tr>
            <w:tr w:rsidR="00EA5C66" w:rsidRPr="00EA5C66" w14:paraId="0DD02BFD"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A8B58D" w14:textId="77777777" w:rsidR="00EA5C66" w:rsidRPr="00EA5C66" w:rsidRDefault="00EA5C66" w:rsidP="002F6597">
                  <w:pPr>
                    <w:pStyle w:val="Normalintable"/>
                    <w:rPr>
                      <w:rFonts w:ascii="Source Sans Pro" w:hAnsi="Source Sans Pro"/>
                    </w:rPr>
                  </w:pPr>
                  <w:r w:rsidRPr="00EA5C66">
                    <w:rPr>
                      <w:rFonts w:ascii="Source Sans Pro" w:hAnsi="Source Sans Pro"/>
                    </w:rPr>
                    <w:t>60%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9A5CE" w14:textId="0D0F9F3B" w:rsidR="00EA5C66" w:rsidRPr="00EA5C66" w:rsidRDefault="00EA5C66" w:rsidP="002F6597">
                  <w:pPr>
                    <w:pStyle w:val="Normalintable"/>
                    <w:rPr>
                      <w:rFonts w:ascii="Source Sans Pro" w:hAnsi="Source Sans Pro"/>
                    </w:rPr>
                  </w:pPr>
                  <w:r w:rsidRPr="00EA5C66">
                    <w:rPr>
                      <w:rFonts w:ascii="Source Sans Pro" w:hAnsi="Source Sans Pro"/>
                    </w:rPr>
                    <w:t>£</w:t>
                  </w:r>
                  <w:r w:rsidR="00A611E1">
                    <w:rPr>
                      <w:rFonts w:ascii="Source Sans Pro" w:hAnsi="Source Sans Pro"/>
                    </w:rPr>
                    <w:t>171,000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AC9E6" w14:textId="36E638C8" w:rsidR="00EA5C66" w:rsidRPr="00EA5C66" w:rsidRDefault="00EA5C66" w:rsidP="002F6597">
                  <w:pPr>
                    <w:pStyle w:val="Normalintable"/>
                    <w:rPr>
                      <w:rFonts w:ascii="Source Sans Pro" w:hAnsi="Source Sans Pro"/>
                    </w:rPr>
                  </w:pPr>
                  <w:r w:rsidRPr="00EA5C66">
                    <w:rPr>
                      <w:rFonts w:ascii="Source Sans Pro" w:hAnsi="Source Sans Pro"/>
                    </w:rPr>
                    <w:t>£</w:t>
                  </w:r>
                  <w:r w:rsidR="00ED02A9">
                    <w:rPr>
                      <w:rFonts w:ascii="Source Sans Pro" w:hAnsi="Source Sans Pro"/>
                    </w:rPr>
                    <w:t>261.25</w:t>
                  </w:r>
                </w:p>
              </w:tc>
            </w:tr>
            <w:tr w:rsidR="00EA5C66" w:rsidRPr="00EA5C66" w14:paraId="09B14F4F"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343B91" w14:textId="77777777" w:rsidR="00EA5C66" w:rsidRPr="00EA5C66" w:rsidRDefault="00EA5C66" w:rsidP="002F6597">
                  <w:pPr>
                    <w:pStyle w:val="Normalintable"/>
                    <w:rPr>
                      <w:rFonts w:ascii="Source Sans Pro" w:hAnsi="Source Sans Pro"/>
                    </w:rPr>
                  </w:pPr>
                  <w:r w:rsidRPr="00EA5C66">
                    <w:rPr>
                      <w:rFonts w:ascii="Source Sans Pro" w:hAnsi="Source Sans Pro"/>
                    </w:rPr>
                    <w:t>70%</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DD510" w14:textId="39F7569E" w:rsidR="00EA5C66" w:rsidRPr="00EA5C66" w:rsidRDefault="00EA5C66" w:rsidP="002F6597">
                  <w:pPr>
                    <w:pStyle w:val="Normalintable"/>
                    <w:rPr>
                      <w:rFonts w:ascii="Source Sans Pro" w:hAnsi="Source Sans Pro"/>
                    </w:rPr>
                  </w:pPr>
                  <w:r w:rsidRPr="00EA5C66">
                    <w:rPr>
                      <w:rFonts w:ascii="Source Sans Pro" w:hAnsi="Source Sans Pro"/>
                    </w:rPr>
                    <w:t>£</w:t>
                  </w:r>
                  <w:r w:rsidR="00ED02A9">
                    <w:rPr>
                      <w:rFonts w:ascii="Source Sans Pro" w:hAnsi="Source Sans Pro"/>
                    </w:rPr>
                    <w:t>199,500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380D0" w14:textId="2AB5C87C" w:rsidR="00EA5C66" w:rsidRPr="00EA5C66" w:rsidRDefault="008C2A2B" w:rsidP="002F6597">
                  <w:pPr>
                    <w:pStyle w:val="Normalintable"/>
                    <w:rPr>
                      <w:rFonts w:ascii="Source Sans Pro" w:hAnsi="Source Sans Pro"/>
                    </w:rPr>
                  </w:pPr>
                  <w:r>
                    <w:rPr>
                      <w:rFonts w:ascii="Source Sans Pro" w:hAnsi="Source Sans Pro"/>
                    </w:rPr>
                    <w:t>£</w:t>
                  </w:r>
                  <w:r w:rsidR="00ED02A9">
                    <w:rPr>
                      <w:rFonts w:ascii="Source Sans Pro" w:hAnsi="Source Sans Pro"/>
                    </w:rPr>
                    <w:t>195.94</w:t>
                  </w:r>
                </w:p>
              </w:tc>
            </w:tr>
            <w:tr w:rsidR="00EA5C66" w:rsidRPr="00EA5C66" w14:paraId="4DB2203E" w14:textId="77777777" w:rsidTr="002F6597">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C2F76" w14:textId="77777777" w:rsidR="00EA5C66" w:rsidRPr="00EA5C66" w:rsidRDefault="00EA5C66" w:rsidP="002F6597">
                  <w:pPr>
                    <w:pStyle w:val="Normalintable"/>
                    <w:rPr>
                      <w:rFonts w:ascii="Source Sans Pro" w:hAnsi="Source Sans Pro"/>
                    </w:rPr>
                  </w:pPr>
                  <w:r w:rsidRPr="00EA5C66">
                    <w:rPr>
                      <w:rFonts w:ascii="Source Sans Pro" w:hAnsi="Source Sans Pro"/>
                    </w:rPr>
                    <w:t>75%</w:t>
                  </w:r>
                </w:p>
              </w:tc>
              <w:tc>
                <w:tcPr>
                  <w:tcW w:w="20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F5B0B1" w14:textId="1D3A1749" w:rsidR="00EA5C66" w:rsidRPr="00EA5C66" w:rsidRDefault="008C2A2B" w:rsidP="002F6597">
                  <w:pPr>
                    <w:pStyle w:val="Normalintable"/>
                    <w:rPr>
                      <w:rFonts w:ascii="Source Sans Pro" w:hAnsi="Source Sans Pro"/>
                    </w:rPr>
                  </w:pPr>
                  <w:r>
                    <w:rPr>
                      <w:rFonts w:ascii="Source Sans Pro" w:hAnsi="Source Sans Pro"/>
                    </w:rPr>
                    <w:t>£</w:t>
                  </w:r>
                  <w:r w:rsidR="00F04A30">
                    <w:rPr>
                      <w:rFonts w:ascii="Source Sans Pro" w:hAnsi="Source Sans Pro"/>
                    </w:rPr>
                    <w:t>213,750</w:t>
                  </w:r>
                </w:p>
              </w:tc>
              <w:tc>
                <w:tcPr>
                  <w:tcW w:w="20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81C4A" w14:textId="55102AFA" w:rsidR="00EA5C66" w:rsidRPr="00EA5C66" w:rsidRDefault="00EA5C66" w:rsidP="002F6597">
                  <w:pPr>
                    <w:pStyle w:val="Normalintable"/>
                    <w:rPr>
                      <w:rFonts w:ascii="Source Sans Pro" w:hAnsi="Source Sans Pro"/>
                    </w:rPr>
                  </w:pPr>
                  <w:r w:rsidRPr="00EA5C66">
                    <w:rPr>
                      <w:rFonts w:ascii="Source Sans Pro" w:hAnsi="Source Sans Pro"/>
                    </w:rPr>
                    <w:t>£</w:t>
                  </w:r>
                  <w:r w:rsidR="00F04A30">
                    <w:rPr>
                      <w:rFonts w:ascii="Source Sans Pro" w:hAnsi="Source Sans Pro"/>
                    </w:rPr>
                    <w:t>163.28</w:t>
                  </w:r>
                </w:p>
              </w:tc>
            </w:tr>
          </w:tbl>
          <w:p w14:paraId="458BD0CD" w14:textId="77777777" w:rsidR="00EA5C66" w:rsidRPr="00EA5C66" w:rsidRDefault="00EA5C66" w:rsidP="002F6597">
            <w:pPr>
              <w:pStyle w:val="Normalintable"/>
              <w:tabs>
                <w:tab w:val="left" w:pos="2732"/>
              </w:tabs>
              <w:rPr>
                <w:rFonts w:ascii="Source Sans Pro" w:hAnsi="Source Sans Pro"/>
              </w:rPr>
            </w:pPr>
          </w:p>
          <w:p w14:paraId="1FD61FFE" w14:textId="77777777" w:rsidR="00EA5C66" w:rsidRPr="00EA5C66" w:rsidRDefault="00EA5C66" w:rsidP="002F6597">
            <w:pPr>
              <w:pStyle w:val="Normalintable"/>
              <w:rPr>
                <w:rFonts w:ascii="Source Sans Pro" w:hAnsi="Source Sans Pro"/>
              </w:rPr>
            </w:pPr>
            <w:r w:rsidRPr="00EA5C66">
              <w:rPr>
                <w:rFonts w:ascii="Source Sans Pro" w:hAnsi="Source Sans Pro"/>
              </w:rPr>
              <w:t>The percentage share and rent amount will change depending on the amount you can afford. You'll receive a worked example after a financial assessment.</w:t>
            </w:r>
          </w:p>
          <w:p w14:paraId="74960CBE" w14:textId="77777777" w:rsidR="00EA5C66" w:rsidRPr="00EA5C66" w:rsidRDefault="00EA5C66" w:rsidP="002F6597">
            <w:pPr>
              <w:pStyle w:val="Normalintable"/>
              <w:rPr>
                <w:rFonts w:ascii="Source Sans Pro" w:hAnsi="Source Sans Pro"/>
              </w:rPr>
            </w:pPr>
          </w:p>
          <w:p w14:paraId="61DCB106" w14:textId="419E6895" w:rsidR="00EA5C66" w:rsidRPr="00EA5C66" w:rsidRDefault="00EA5C66" w:rsidP="002F6597">
            <w:pPr>
              <w:pStyle w:val="Normalintable"/>
              <w:rPr>
                <w:rFonts w:ascii="Source Sans Pro" w:hAnsi="Source Sans Pro"/>
              </w:rPr>
            </w:pPr>
            <w:r w:rsidRPr="00EA5C66">
              <w:rPr>
                <w:rFonts w:ascii="Source Sans Pro" w:hAnsi="Source Sans Pro"/>
              </w:rPr>
              <w:t xml:space="preserve">Your annual rent is calculated as </w:t>
            </w:r>
            <w:r w:rsidR="00DB554A">
              <w:rPr>
                <w:rFonts w:ascii="Source Sans Pro" w:hAnsi="Source Sans Pro"/>
              </w:rPr>
              <w:t>2.75</w:t>
            </w:r>
            <w:r w:rsidRPr="00EA5C66">
              <w:rPr>
                <w:rFonts w:ascii="Source Sans Pro" w:hAnsi="Source Sans Pro"/>
              </w:rPr>
              <w:t>% of the remaining share of the full market value owned by the landlord.</w:t>
            </w:r>
          </w:p>
        </w:tc>
      </w:tr>
      <w:tr w:rsidR="00EA5C66" w:rsidRPr="00EA5C66" w14:paraId="7A6C834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25732BF"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Monthly payment to the 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9736C16" w14:textId="77777777" w:rsidR="00EA5C66" w:rsidRPr="00EA5C66" w:rsidRDefault="00EA5C66" w:rsidP="002F6597">
            <w:pPr>
              <w:pStyle w:val="Normalintable"/>
              <w:rPr>
                <w:rFonts w:ascii="Source Sans Pro" w:hAnsi="Source Sans Pro"/>
              </w:rPr>
            </w:pPr>
            <w:r w:rsidRPr="00EA5C66">
              <w:rPr>
                <w:rFonts w:ascii="Source Sans Pro" w:hAnsi="Source Sans Pro"/>
              </w:rPr>
              <w:t>In addition to the rent above, the monthly payment to the landlord includes:</w:t>
            </w:r>
          </w:p>
          <w:p w14:paraId="5C068AE4" w14:textId="77777777" w:rsidR="00EA5C66" w:rsidRPr="00EA5C66" w:rsidRDefault="00EA5C66" w:rsidP="002F6597">
            <w:pPr>
              <w:pStyle w:val="Normalintable"/>
              <w:rPr>
                <w:rFonts w:ascii="Source Sans Pro" w:hAnsi="Source Sans Pro"/>
              </w:rPr>
            </w:pPr>
          </w:p>
          <w:p w14:paraId="020B3342" w14:textId="094931B4"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Service charge</w:t>
            </w:r>
            <w:r w:rsidRPr="00EA5C66">
              <w:rPr>
                <w:rFonts w:ascii="Source Sans Pro" w:hAnsi="Source Sans Pro"/>
              </w:rPr>
              <w:tab/>
              <w:t>£</w:t>
            </w:r>
            <w:r w:rsidR="00DB554A">
              <w:rPr>
                <w:rFonts w:ascii="Source Sans Pro" w:hAnsi="Source Sans Pro"/>
              </w:rPr>
              <w:t>0</w:t>
            </w:r>
          </w:p>
          <w:p w14:paraId="02BA2A12" w14:textId="230FC73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Estate charge</w:t>
            </w:r>
            <w:r w:rsidRPr="00EA5C66">
              <w:rPr>
                <w:rFonts w:ascii="Source Sans Pro" w:hAnsi="Source Sans Pro"/>
              </w:rPr>
              <w:tab/>
              <w:t>£</w:t>
            </w:r>
            <w:r w:rsidR="00DB554A">
              <w:rPr>
                <w:rFonts w:ascii="Source Sans Pro" w:hAnsi="Source Sans Pro"/>
              </w:rPr>
              <w:t>0</w:t>
            </w:r>
          </w:p>
          <w:p w14:paraId="3AECA5C5" w14:textId="1E213F83"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Buildings insurance</w:t>
            </w:r>
            <w:r w:rsidRPr="00EA5C66">
              <w:rPr>
                <w:rFonts w:ascii="Source Sans Pro" w:hAnsi="Source Sans Pro"/>
              </w:rPr>
              <w:tab/>
              <w:t>£</w:t>
            </w:r>
            <w:r w:rsidR="00DB554A">
              <w:rPr>
                <w:rFonts w:ascii="Source Sans Pro" w:hAnsi="Source Sans Pro"/>
              </w:rPr>
              <w:t>30.25</w:t>
            </w:r>
          </w:p>
          <w:p w14:paraId="23A04E01" w14:textId="3BD2116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Management fee</w:t>
            </w:r>
            <w:r w:rsidRPr="00EA5C66">
              <w:rPr>
                <w:rFonts w:ascii="Source Sans Pro" w:hAnsi="Source Sans Pro"/>
              </w:rPr>
              <w:tab/>
              <w:t>£</w:t>
            </w:r>
            <w:r w:rsidR="00DB554A">
              <w:rPr>
                <w:rFonts w:ascii="Source Sans Pro" w:hAnsi="Source Sans Pro"/>
              </w:rPr>
              <w:t>10</w:t>
            </w:r>
          </w:p>
          <w:p w14:paraId="57DD4D96" w14:textId="05F8A059"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t>Reserve fund payment</w:t>
            </w:r>
            <w:r w:rsidRPr="00EA5C66">
              <w:rPr>
                <w:rFonts w:ascii="Source Sans Pro" w:hAnsi="Source Sans Pro"/>
              </w:rPr>
              <w:tab/>
              <w:t>£</w:t>
            </w:r>
            <w:r w:rsidR="00DB554A">
              <w:rPr>
                <w:rFonts w:ascii="Source Sans Pro" w:hAnsi="Source Sans Pro"/>
              </w:rPr>
              <w:t>0</w:t>
            </w:r>
          </w:p>
          <w:p w14:paraId="5FF6496F" w14:textId="77777777" w:rsidR="00EA5C66" w:rsidRPr="00EA5C66" w:rsidRDefault="00EA5C66" w:rsidP="002F6597">
            <w:pPr>
              <w:pStyle w:val="Normalintable"/>
              <w:tabs>
                <w:tab w:val="left" w:pos="2732"/>
              </w:tabs>
              <w:rPr>
                <w:rFonts w:ascii="Source Sans Pro" w:hAnsi="Source Sans Pro"/>
              </w:rPr>
            </w:pPr>
          </w:p>
          <w:p w14:paraId="066C0E48" w14:textId="4E3F60F6" w:rsidR="00EA5C66" w:rsidRPr="00EA5C66" w:rsidRDefault="00EA5C66" w:rsidP="002F6597">
            <w:pPr>
              <w:pStyle w:val="Normalintable"/>
              <w:tabs>
                <w:tab w:val="left" w:pos="2732"/>
              </w:tabs>
              <w:rPr>
                <w:rFonts w:ascii="Source Sans Pro" w:hAnsi="Source Sans Pro"/>
              </w:rPr>
            </w:pPr>
            <w:r w:rsidRPr="00EA5C66">
              <w:rPr>
                <w:rFonts w:ascii="Source Sans Pro" w:hAnsi="Source Sans Pro"/>
              </w:rPr>
              <w:lastRenderedPageBreak/>
              <w:t xml:space="preserve">Total monthly payment </w:t>
            </w:r>
            <w:r w:rsidRPr="00EA5C66">
              <w:rPr>
                <w:rFonts w:ascii="Source Sans Pro" w:hAnsi="Source Sans Pro"/>
                <w:b/>
                <w:bCs/>
              </w:rPr>
              <w:t>excluding rent</w:t>
            </w:r>
            <w:r w:rsidRPr="00EA5C66">
              <w:rPr>
                <w:rFonts w:ascii="Source Sans Pro" w:hAnsi="Source Sans Pro"/>
              </w:rPr>
              <w:tab/>
              <w:t>£</w:t>
            </w:r>
            <w:r w:rsidR="00DB554A">
              <w:rPr>
                <w:rFonts w:ascii="Source Sans Pro" w:hAnsi="Source Sans Pro"/>
              </w:rPr>
              <w:t>40.25</w:t>
            </w:r>
          </w:p>
        </w:tc>
      </w:tr>
      <w:tr w:rsidR="00EA5C66" w:rsidRPr="00EA5C66" w14:paraId="07147B24"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FF5DBB8"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Reservation fee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E901EB9"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£500.00 </w:t>
            </w:r>
          </w:p>
          <w:p w14:paraId="39F7747A"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653C3AEB"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You’ll need to pay a reservation fee to secure your home. When you pay the fee, no one else will be able to reserve the home. </w:t>
            </w:r>
          </w:p>
          <w:p w14:paraId="52AD37F7" w14:textId="77777777"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 </w:t>
            </w:r>
          </w:p>
          <w:p w14:paraId="3B1A9D62" w14:textId="5C88991A" w:rsidR="00EA5C66" w:rsidRPr="00EA5C66" w:rsidRDefault="00EA5C66" w:rsidP="00EA5C66">
            <w:pPr>
              <w:keepLines w:val="0"/>
              <w:suppressAutoHyphens w:val="0"/>
              <w:autoSpaceDN/>
              <w:spacing w:before="0" w:after="0"/>
              <w:rPr>
                <w:rFonts w:ascii="Segoe UI" w:eastAsia="Times New Roman" w:hAnsi="Segoe UI" w:cs="Segoe UI"/>
                <w:sz w:val="18"/>
                <w:szCs w:val="18"/>
                <w:lang w:eastAsia="en-GB"/>
              </w:rPr>
            </w:pPr>
            <w:r w:rsidRPr="00EA5C66">
              <w:rPr>
                <w:rFonts w:ascii="Source Sans Pro" w:eastAsia="Times New Roman" w:hAnsi="Source Sans Pro" w:cs="Segoe UI"/>
                <w:lang w:eastAsia="en-GB"/>
              </w:rPr>
              <w:t>The reservation fee secures the home for 6 weeks. If you buy the home, the fee will be taken off the final amount you pay on completion. If you do not buy the home, the fee is partially refundable depending on the stage at which you withdraw. Plumlife reserve the right to retain the full reservation fee if you withdraw from the sale after the initial 6 week reservation period. </w:t>
            </w:r>
          </w:p>
        </w:tc>
      </w:tr>
      <w:tr w:rsidR="00EA5C66" w:rsidRPr="00EA5C66" w14:paraId="4FAB82E0"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37C4D2F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Eligibility</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969F0C0" w14:textId="77777777" w:rsidR="00EA5C66" w:rsidRPr="00EA5C66" w:rsidRDefault="00EA5C66" w:rsidP="002F6597">
            <w:pPr>
              <w:pStyle w:val="Normalintable"/>
              <w:rPr>
                <w:rFonts w:ascii="Source Sans Pro" w:hAnsi="Source Sans Pro"/>
              </w:rPr>
            </w:pPr>
            <w:r w:rsidRPr="00EA5C66">
              <w:rPr>
                <w:rFonts w:ascii="Source Sans Pro" w:hAnsi="Source Sans Pro"/>
              </w:rPr>
              <w:t>You can apply to buy the home if both of the following apply:</w:t>
            </w:r>
          </w:p>
          <w:p w14:paraId="4045B032" w14:textId="77777777" w:rsidR="00EA5C66" w:rsidRPr="00EA5C66" w:rsidRDefault="00EA5C66" w:rsidP="002F6597">
            <w:pPr>
              <w:pStyle w:val="Normalintable"/>
              <w:rPr>
                <w:rFonts w:ascii="Source Sans Pro" w:hAnsi="Source Sans Pro"/>
              </w:rPr>
            </w:pPr>
          </w:p>
          <w:p w14:paraId="4C853BB7" w14:textId="14ADBB55"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your household income is £80,000 or less</w:t>
            </w:r>
          </w:p>
          <w:p w14:paraId="2E50B53F" w14:textId="77777777" w:rsidR="00EA5C66" w:rsidRPr="00EA5C66" w:rsidRDefault="00EA5C66" w:rsidP="00EA5C66">
            <w:pPr>
              <w:pStyle w:val="Normalintable"/>
              <w:numPr>
                <w:ilvl w:val="0"/>
                <w:numId w:val="6"/>
              </w:numPr>
              <w:rPr>
                <w:rFonts w:ascii="Source Sans Pro" w:hAnsi="Source Sans Pro"/>
              </w:rPr>
            </w:pPr>
            <w:r w:rsidRPr="00EA5C66">
              <w:rPr>
                <w:rFonts w:ascii="Source Sans Pro" w:hAnsi="Source Sans Pro"/>
              </w:rPr>
              <w:t>you cannot afford all of the deposit and mortgage payments to buy a home that meets your needs</w:t>
            </w:r>
          </w:p>
          <w:p w14:paraId="6945FC97" w14:textId="77777777" w:rsidR="00EA5C66" w:rsidRPr="00EA5C66" w:rsidRDefault="00EA5C66" w:rsidP="002F6597">
            <w:pPr>
              <w:pStyle w:val="Normalintable"/>
              <w:ind w:left="720"/>
              <w:rPr>
                <w:rFonts w:ascii="Source Sans Pro" w:hAnsi="Source Sans Pro"/>
              </w:rPr>
            </w:pPr>
          </w:p>
          <w:p w14:paraId="3CF80A5E" w14:textId="77777777" w:rsidR="00EA5C66" w:rsidRPr="00EA5C66" w:rsidRDefault="00EA5C66" w:rsidP="002F6597">
            <w:pPr>
              <w:pStyle w:val="Normalintable"/>
              <w:rPr>
                <w:rFonts w:ascii="Source Sans Pro" w:hAnsi="Source Sans Pro"/>
              </w:rPr>
            </w:pPr>
            <w:r w:rsidRPr="00EA5C66">
              <w:rPr>
                <w:rFonts w:ascii="Source Sans Pro" w:hAnsi="Source Sans Pro"/>
              </w:rPr>
              <w:t xml:space="preserve"> One of the following must also be true:</w:t>
            </w:r>
          </w:p>
          <w:p w14:paraId="12B28601" w14:textId="77777777" w:rsidR="00EA5C66" w:rsidRPr="00EA5C66" w:rsidRDefault="00EA5C66" w:rsidP="002F6597">
            <w:pPr>
              <w:pStyle w:val="Normalintable"/>
              <w:rPr>
                <w:rFonts w:ascii="Source Sans Pro" w:hAnsi="Source Sans Pro"/>
              </w:rPr>
            </w:pPr>
          </w:p>
          <w:p w14:paraId="65CB7D4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 first-time buyer</w:t>
            </w:r>
          </w:p>
          <w:p w14:paraId="4A91C70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used to own a home but cannot afford to buy one now</w:t>
            </w:r>
          </w:p>
          <w:p w14:paraId="558C9D19"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forming a new household - for example, after a relationship breakdown</w:t>
            </w:r>
          </w:p>
          <w:p w14:paraId="0E73AE36"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you're an existing shared owner, and you want to move</w:t>
            </w:r>
          </w:p>
          <w:p w14:paraId="06EF1733" w14:textId="77777777" w:rsidR="00EA5C66" w:rsidRPr="00EA5C66" w:rsidRDefault="00EA5C66" w:rsidP="00EA5C66">
            <w:pPr>
              <w:pStyle w:val="Normalintable"/>
              <w:numPr>
                <w:ilvl w:val="0"/>
                <w:numId w:val="7"/>
              </w:numPr>
              <w:rPr>
                <w:rFonts w:ascii="Source Sans Pro" w:hAnsi="Source Sans Pro"/>
              </w:rPr>
            </w:pPr>
            <w:r w:rsidRPr="00EA5C66">
              <w:rPr>
                <w:rFonts w:ascii="Source Sans Pro" w:hAnsi="Source Sans Pro"/>
              </w:rPr>
              <w:t>you own a home and want to move but cannot afford to buy a new home for your needs</w:t>
            </w:r>
          </w:p>
          <w:p w14:paraId="1D59C13E" w14:textId="77777777" w:rsidR="00EA5C66" w:rsidRPr="00EA5C66" w:rsidRDefault="00EA5C66" w:rsidP="002F6597">
            <w:pPr>
              <w:pStyle w:val="Normalintable"/>
              <w:rPr>
                <w:rFonts w:ascii="Source Sans Pro" w:hAnsi="Source Sans Pro"/>
              </w:rPr>
            </w:pPr>
          </w:p>
          <w:p w14:paraId="17572677" w14:textId="77777777" w:rsidR="00EA5C66" w:rsidRPr="00EA5C66" w:rsidRDefault="00EA5C66" w:rsidP="002F6597">
            <w:pPr>
              <w:pStyle w:val="Normalintable"/>
              <w:rPr>
                <w:rFonts w:ascii="Source Sans Pro" w:hAnsi="Source Sans Pro"/>
              </w:rPr>
            </w:pPr>
            <w:r w:rsidRPr="00EA5C66">
              <w:rPr>
                <w:rFonts w:ascii="Source Sans Pro" w:hAnsi="Source Sans Pro"/>
              </w:rPr>
              <w:t>If you own a home, you must have completed the sale of the home on or before the date you complete your shared ownership purchase.</w:t>
            </w:r>
          </w:p>
          <w:p w14:paraId="056B6CE4" w14:textId="77777777" w:rsidR="00EA5C66" w:rsidRPr="00EA5C66" w:rsidRDefault="00EA5C66" w:rsidP="002F6597">
            <w:pPr>
              <w:pStyle w:val="Normalintable"/>
              <w:rPr>
                <w:rFonts w:ascii="Source Sans Pro" w:hAnsi="Source Sans Pro"/>
              </w:rPr>
            </w:pPr>
          </w:p>
          <w:p w14:paraId="053D0926" w14:textId="77777777" w:rsidR="00EA5C66" w:rsidRPr="00EA5C66" w:rsidRDefault="00EA5C66" w:rsidP="002F6597">
            <w:pPr>
              <w:pStyle w:val="Normalintable"/>
              <w:rPr>
                <w:rFonts w:ascii="Source Sans Pro" w:hAnsi="Source Sans Pro"/>
              </w:rPr>
            </w:pPr>
            <w:r w:rsidRPr="00EA5C66">
              <w:rPr>
                <w:rStyle w:val="normaltextrun"/>
                <w:rFonts w:ascii="Source Sans Pro" w:hAnsi="Source Sans Pro"/>
              </w:rPr>
              <w:t>As part of your application, your finances and credit history will be assessed to ensure that you can afford and sustain the rental and mortgage payments.</w:t>
            </w:r>
          </w:p>
          <w:p w14:paraId="0FF1F0B1" w14:textId="7077AE0F" w:rsidR="00EA5C66" w:rsidRPr="00EA5C66" w:rsidRDefault="00EA5C66" w:rsidP="002F6597">
            <w:pPr>
              <w:pStyle w:val="Normalintable"/>
              <w:rPr>
                <w:rFonts w:ascii="Source Sans Pro" w:hAnsi="Source Sans Pro"/>
              </w:rPr>
            </w:pPr>
            <w:r w:rsidRPr="00EA5C66">
              <w:rPr>
                <w:rFonts w:ascii="Source Sans Pro" w:hAnsi="Source Sans Pro"/>
              </w:rPr>
              <w:t xml:space="preserve"> </w:t>
            </w:r>
          </w:p>
        </w:tc>
      </w:tr>
      <w:tr w:rsidR="00EA5C66" w:rsidRPr="00EA5C66" w14:paraId="230BB86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1C8BDA5"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Tenure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D20167F" w14:textId="3E97843B" w:rsidR="00EA5C66" w:rsidRPr="00EA5C66" w:rsidRDefault="00EA5C66" w:rsidP="002F6597">
            <w:pPr>
              <w:pStyle w:val="Normalintable"/>
              <w:rPr>
                <w:rFonts w:ascii="Source Sans Pro" w:hAnsi="Source Sans Pro"/>
              </w:rPr>
            </w:pPr>
            <w:r w:rsidRPr="00EA5C66">
              <w:rPr>
                <w:rFonts w:ascii="Source Sans Pro" w:hAnsi="Source Sans Pro"/>
              </w:rPr>
              <w:t>Leasehold</w:t>
            </w:r>
          </w:p>
        </w:tc>
      </w:tr>
      <w:tr w:rsidR="00EA5C66" w:rsidRPr="00EA5C66" w14:paraId="4D4F9E3D"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3AEA6C6"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Lease type</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68AFE6D" w14:textId="5B34A606" w:rsidR="00EA5C66" w:rsidRPr="00DB554A" w:rsidRDefault="00DB554A" w:rsidP="002F6597">
            <w:pPr>
              <w:pStyle w:val="Normalintable"/>
              <w:rPr>
                <w:rFonts w:ascii="Source Sans Pro" w:hAnsi="Source Sans Pro"/>
                <w:shd w:val="clear" w:color="auto" w:fill="FFFF00"/>
              </w:rPr>
            </w:pPr>
            <w:r>
              <w:rPr>
                <w:rFonts w:ascii="Source Sans Pro" w:hAnsi="Source Sans Pro"/>
              </w:rPr>
              <w:t>Shared ownership house lease</w:t>
            </w:r>
          </w:p>
        </w:tc>
      </w:tr>
      <w:tr w:rsidR="00EA5C66" w:rsidRPr="00EA5C66" w14:paraId="527FD15B"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2765C1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lastRenderedPageBreak/>
              <w:t>Lease term</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F753878" w14:textId="7C555589" w:rsidR="00EA5C66" w:rsidRPr="00EA5C66" w:rsidRDefault="00DB554A" w:rsidP="002F6597">
            <w:pPr>
              <w:pStyle w:val="Normalintable"/>
              <w:rPr>
                <w:rFonts w:ascii="Source Sans Pro" w:hAnsi="Source Sans Pro"/>
              </w:rPr>
            </w:pPr>
            <w:r>
              <w:rPr>
                <w:rFonts w:ascii="Source Sans Pro" w:hAnsi="Source Sans Pro"/>
              </w:rPr>
              <w:t xml:space="preserve">990 </w:t>
            </w:r>
            <w:r w:rsidR="00EA5C66" w:rsidRPr="00EA5C66">
              <w:rPr>
                <w:rFonts w:ascii="Source Sans Pro" w:hAnsi="Source Sans Pro"/>
              </w:rPr>
              <w:t>years</w:t>
            </w:r>
          </w:p>
          <w:p w14:paraId="6F04111B" w14:textId="77777777" w:rsidR="00EA5C66" w:rsidRPr="00EA5C66" w:rsidRDefault="00EA5C66" w:rsidP="002F6597">
            <w:pPr>
              <w:pStyle w:val="Normalintable"/>
              <w:rPr>
                <w:rFonts w:ascii="Source Sans Pro" w:hAnsi="Source Sans Pro"/>
              </w:rPr>
            </w:pPr>
          </w:p>
          <w:p w14:paraId="0A113DE3"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section 2.5, ‘Lease extensions’, in the ‘Key information about shared ownership’ document.</w:t>
            </w:r>
          </w:p>
        </w:tc>
      </w:tr>
      <w:tr w:rsidR="00EA5C66" w:rsidRPr="00EA5C66" w14:paraId="096CAFA8"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C8F6A20"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Rent review</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4E70DD6" w14:textId="3E8E7476" w:rsidR="00EA5C66" w:rsidRPr="00EA5C66" w:rsidRDefault="00EA5C66" w:rsidP="002F6597">
            <w:pPr>
              <w:pStyle w:val="Normalintable"/>
              <w:rPr>
                <w:rFonts w:ascii="Source Sans Pro" w:hAnsi="Source Sans Pro"/>
              </w:rPr>
            </w:pPr>
            <w:r w:rsidRPr="00EA5C66">
              <w:rPr>
                <w:rFonts w:ascii="Source Sans Pro" w:hAnsi="Source Sans Pro"/>
              </w:rPr>
              <w:t xml:space="preserve">Your rent will be reviewed each year by a set formula using the </w:t>
            </w:r>
            <w:r w:rsidR="00DB554A">
              <w:rPr>
                <w:rFonts w:ascii="Source Sans Pro" w:hAnsi="Source Sans Pro"/>
              </w:rPr>
              <w:t>Consumer Price Index (CPI)</w:t>
            </w:r>
            <w:r w:rsidRPr="00EA5C66">
              <w:rPr>
                <w:rFonts w:ascii="Source Sans Pro" w:hAnsi="Source Sans Pro"/>
              </w:rPr>
              <w:t xml:space="preserve"> for the previous 12 months</w:t>
            </w:r>
            <w:r w:rsidR="00DB554A">
              <w:rPr>
                <w:rFonts w:ascii="Source Sans Pro" w:hAnsi="Source Sans Pro"/>
              </w:rPr>
              <w:t xml:space="preserve"> plus 1%.</w:t>
            </w:r>
          </w:p>
          <w:p w14:paraId="5F0ABE21" w14:textId="77777777" w:rsidR="00EA5C66" w:rsidRPr="00EA5C66" w:rsidRDefault="00EA5C66" w:rsidP="002F6597">
            <w:pPr>
              <w:pStyle w:val="Normalintable"/>
              <w:rPr>
                <w:rFonts w:ascii="Source Sans Pro" w:hAnsi="Source Sans Pro"/>
              </w:rPr>
            </w:pPr>
          </w:p>
          <w:p w14:paraId="3A2CEDB4" w14:textId="77777777" w:rsidR="00EA5C66" w:rsidRPr="00EA5C66" w:rsidRDefault="00EA5C66" w:rsidP="002F6597">
            <w:pPr>
              <w:pStyle w:val="Normalintable"/>
              <w:rPr>
                <w:rFonts w:ascii="Source Sans Pro" w:hAnsi="Source Sans Pro"/>
              </w:rPr>
            </w:pPr>
            <w:r w:rsidRPr="00EA5C66">
              <w:rPr>
                <w:rFonts w:ascii="Source Sans Pro" w:hAnsi="Source Sans Pro"/>
              </w:rPr>
              <w:t>For more information, see the Rent Review section in the 'Summary of Costs' document which includes an example of how rent could increase over a 5 year period. A worked example demonstrating how the rent is calculated at review is also set out in Appendix 2 of the lease.</w:t>
            </w:r>
          </w:p>
          <w:p w14:paraId="68A7D393" w14:textId="77777777" w:rsidR="00EA5C66" w:rsidRPr="00EA5C66" w:rsidRDefault="00EA5C66" w:rsidP="002F6597">
            <w:pPr>
              <w:pStyle w:val="Normalintable"/>
              <w:rPr>
                <w:rFonts w:ascii="Source Sans Pro" w:hAnsi="Source Sans Pro"/>
              </w:rPr>
            </w:pPr>
          </w:p>
        </w:tc>
      </w:tr>
      <w:tr w:rsidR="00EA5C66" w:rsidRPr="00EA5C66" w14:paraId="49A31F7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299B802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Maximum share you can own</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D90DE0B" w14:textId="52EA751C" w:rsidR="00EA5C66" w:rsidRPr="00EA5C66" w:rsidRDefault="00EA5C66" w:rsidP="002F6597">
            <w:pPr>
              <w:pStyle w:val="Normalintable"/>
              <w:rPr>
                <w:rFonts w:ascii="Source Sans Pro" w:hAnsi="Source Sans Pro"/>
              </w:rPr>
            </w:pPr>
            <w:r w:rsidRPr="427D09B5">
              <w:rPr>
                <w:rFonts w:ascii="Source Sans Pro" w:hAnsi="Source Sans Pro"/>
              </w:rPr>
              <w:t>You can buy up to 100% of your home.</w:t>
            </w:r>
          </w:p>
        </w:tc>
      </w:tr>
      <w:tr w:rsidR="00EA5C66" w:rsidRPr="00EA5C66" w14:paraId="6EEC2FEE"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FAFF69"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Transfer of freehold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569A0CDC" w14:textId="5359B3F9" w:rsidR="00EA5C66" w:rsidRPr="00EA5C66" w:rsidRDefault="00EA5C66" w:rsidP="002F6597">
            <w:pPr>
              <w:pStyle w:val="Normalintable"/>
              <w:rPr>
                <w:rFonts w:ascii="Source Sans Pro" w:hAnsi="Source Sans Pro"/>
              </w:rPr>
            </w:pPr>
            <w:r w:rsidRPr="00EA5C66">
              <w:rPr>
                <w:rFonts w:ascii="Source Sans Pro" w:hAnsi="Source Sans Pro"/>
              </w:rPr>
              <w:t>At 100% ownership, the freehold will transfer to you..</w:t>
            </w:r>
          </w:p>
        </w:tc>
      </w:tr>
      <w:tr w:rsidR="00EA5C66" w:rsidRPr="00EA5C66" w14:paraId="6FF7D0B7"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5F7BFC2"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7AA42FC5" w14:textId="7AE99A36" w:rsidR="00EA5C66" w:rsidRDefault="00EA5C66" w:rsidP="002F6597">
            <w:pPr>
              <w:pStyle w:val="Normalintable"/>
              <w:rPr>
                <w:rFonts w:ascii="Source Sans Pro" w:hAnsi="Source Sans Pro"/>
                <w:shd w:val="clear" w:color="auto" w:fill="FFFF00"/>
              </w:rPr>
            </w:pPr>
            <w:r w:rsidRPr="00EA5C66">
              <w:rPr>
                <w:rFonts w:ascii="Source Sans Pro" w:hAnsi="Source Sans Pro"/>
              </w:rPr>
              <w:t>Great Places Housing Association</w:t>
            </w:r>
          </w:p>
          <w:p w14:paraId="6F282862" w14:textId="75211C85" w:rsidR="00EA5C66" w:rsidRDefault="00EA5C66" w:rsidP="002F6597">
            <w:pPr>
              <w:pStyle w:val="Normalintable"/>
              <w:rPr>
                <w:rFonts w:ascii="Source Sans Pro" w:hAnsi="Source Sans Pro"/>
              </w:rPr>
            </w:pPr>
            <w:r>
              <w:rPr>
                <w:rFonts w:ascii="Source Sans Pro" w:hAnsi="Source Sans Pro"/>
              </w:rPr>
              <w:t>2a Derwent Avenue</w:t>
            </w:r>
          </w:p>
          <w:p w14:paraId="21EEA1EA" w14:textId="72D2690F" w:rsidR="00EA5C66" w:rsidRDefault="00EA5C66" w:rsidP="002F6597">
            <w:pPr>
              <w:pStyle w:val="Normalintable"/>
              <w:rPr>
                <w:rFonts w:ascii="Source Sans Pro" w:hAnsi="Source Sans Pro"/>
              </w:rPr>
            </w:pPr>
            <w:r>
              <w:rPr>
                <w:rFonts w:ascii="Source Sans Pro" w:hAnsi="Source Sans Pro"/>
              </w:rPr>
              <w:t>Manchester</w:t>
            </w:r>
          </w:p>
          <w:p w14:paraId="0656485A" w14:textId="292E81C9" w:rsidR="00EA5C66" w:rsidRPr="00EA5C66" w:rsidRDefault="00EA5C66" w:rsidP="002F6597">
            <w:pPr>
              <w:pStyle w:val="Normalintable"/>
              <w:rPr>
                <w:rFonts w:ascii="Source Sans Pro" w:hAnsi="Source Sans Pro"/>
              </w:rPr>
            </w:pPr>
            <w:r>
              <w:rPr>
                <w:rFonts w:ascii="Source Sans Pro" w:hAnsi="Source Sans Pro"/>
              </w:rPr>
              <w:t>M21 7QP</w:t>
            </w:r>
          </w:p>
          <w:p w14:paraId="02FC1F43" w14:textId="77777777" w:rsidR="00EA5C66" w:rsidRPr="00EA5C66" w:rsidRDefault="00EA5C66" w:rsidP="002F6597">
            <w:pPr>
              <w:pStyle w:val="Normalintable"/>
              <w:rPr>
                <w:rFonts w:ascii="Source Sans Pro" w:hAnsi="Source Sans Pro"/>
              </w:rPr>
            </w:pPr>
          </w:p>
          <w:p w14:paraId="1D480BC2" w14:textId="77777777" w:rsidR="00EA5C66" w:rsidRPr="00EA5C66" w:rsidRDefault="00EA5C66" w:rsidP="002F6597">
            <w:pPr>
              <w:pStyle w:val="Normalintable"/>
              <w:rPr>
                <w:rFonts w:ascii="Source Sans Pro" w:hAnsi="Source Sans Pro"/>
              </w:rPr>
            </w:pPr>
            <w:r w:rsidRPr="00EA5C66">
              <w:rPr>
                <w:rFonts w:ascii="Source Sans Pro" w:hAnsi="Source Sans Pro"/>
              </w:rPr>
              <w:t>Under a shared ownership lease, you pay for a percentage share of the market value of a home. You enter into a lease agreement with the landlord and agree to pay rent to the landlord on the remaining share.</w:t>
            </w:r>
          </w:p>
        </w:tc>
      </w:tr>
      <w:tr w:rsidR="00EA5C66" w:rsidRPr="00EA5C66" w14:paraId="2142A061"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0EF904"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Landlord’s nomination period</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0673BDBD" w14:textId="77777777" w:rsidR="00EA5C66" w:rsidRPr="00EA5C66" w:rsidRDefault="00EA5C66" w:rsidP="002F6597">
            <w:pPr>
              <w:pStyle w:val="Normalintable"/>
              <w:rPr>
                <w:rFonts w:ascii="Source Sans Pro" w:hAnsi="Source Sans Pro"/>
              </w:rPr>
            </w:pPr>
            <w:r w:rsidRPr="00EA5C66">
              <w:rPr>
                <w:rFonts w:ascii="Source Sans Pro" w:hAnsi="Source Sans Pro"/>
              </w:rPr>
              <w:t>When you give the landlord notice that you intend to sell your share in your home, the landlord has 8 weeks to find a buyer. The landlord may offer to buy back your share, but only in exceptional circumstances and if they have funds available. If they do not find a buyer within 8 weeks, you can sell your share yourself on the open market. For example, through an estate agent.</w:t>
            </w:r>
          </w:p>
        </w:tc>
      </w:tr>
      <w:tr w:rsidR="00EA5C66" w:rsidRPr="00EA5C66" w14:paraId="56CE4FD6"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40F5CDE"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Pets</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056A395" w14:textId="0BF646A3" w:rsidR="00EA5C66" w:rsidRPr="00EA5C66" w:rsidRDefault="00EA5C66" w:rsidP="002F6597">
            <w:pPr>
              <w:pStyle w:val="Normalintable"/>
              <w:rPr>
                <w:rFonts w:ascii="Source Sans Pro" w:hAnsi="Source Sans Pro"/>
              </w:rPr>
            </w:pPr>
            <w:r w:rsidRPr="00EA5C66">
              <w:rPr>
                <w:rFonts w:ascii="Source Sans Pro" w:hAnsi="Source Sans Pro"/>
              </w:rPr>
              <w:t>You can keep pets at the home</w:t>
            </w:r>
            <w:r>
              <w:rPr>
                <w:rFonts w:ascii="Source Sans Pro" w:hAnsi="Source Sans Pro"/>
              </w:rPr>
              <w:t xml:space="preserve"> with permission.</w:t>
            </w:r>
          </w:p>
        </w:tc>
      </w:tr>
      <w:tr w:rsidR="00EA5C66" w:rsidRPr="00EA5C66" w14:paraId="7211B87C" w14:textId="77777777" w:rsidTr="427D09B5">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43D9B43C" w14:textId="77777777" w:rsidR="00EA5C66" w:rsidRPr="00EA5C66" w:rsidRDefault="00EA5C66" w:rsidP="002F6597">
            <w:pPr>
              <w:pStyle w:val="Normalintable"/>
              <w:rPr>
                <w:rFonts w:ascii="Source Sans Pro" w:hAnsi="Source Sans Pro"/>
                <w:b/>
                <w:bCs/>
              </w:rPr>
            </w:pPr>
            <w:r w:rsidRPr="00EA5C66">
              <w:rPr>
                <w:rFonts w:ascii="Source Sans Pro" w:hAnsi="Source Sans Pro"/>
                <w:b/>
                <w:bCs/>
              </w:rPr>
              <w:t>Subletting</w:t>
            </w:r>
          </w:p>
        </w:tc>
        <w:tc>
          <w:tcPr>
            <w:tcW w:w="652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108" w:type="dxa"/>
              <w:left w:w="108" w:type="dxa"/>
              <w:bottom w:w="108" w:type="dxa"/>
              <w:right w:w="108" w:type="dxa"/>
            </w:tcMar>
          </w:tcPr>
          <w:p w14:paraId="11E4466E" w14:textId="77777777" w:rsidR="00EA5C66" w:rsidRPr="00EA5C66" w:rsidRDefault="00EA5C66" w:rsidP="002F6597">
            <w:pPr>
              <w:pStyle w:val="Normalintable"/>
              <w:rPr>
                <w:rFonts w:ascii="Source Sans Pro" w:hAnsi="Source Sans Pro"/>
              </w:rPr>
            </w:pPr>
            <w:r w:rsidRPr="00EA5C66">
              <w:rPr>
                <w:rFonts w:ascii="Source Sans Pro" w:hAnsi="Source Sans Pro"/>
              </w:rPr>
              <w:t>You can rent out a room in the home, but you must live there at the same time.</w:t>
            </w:r>
          </w:p>
          <w:p w14:paraId="7D6E9B43" w14:textId="77777777" w:rsidR="00EA5C66" w:rsidRPr="00EA5C66" w:rsidRDefault="00EA5C66" w:rsidP="002F6597">
            <w:pPr>
              <w:pStyle w:val="Normalintable"/>
              <w:rPr>
                <w:rFonts w:ascii="Source Sans Pro" w:hAnsi="Source Sans Pro"/>
              </w:rPr>
            </w:pPr>
          </w:p>
          <w:p w14:paraId="1747471D" w14:textId="77777777" w:rsidR="00EA5C66" w:rsidRPr="00EA5C66" w:rsidRDefault="00EA5C66" w:rsidP="002F6597">
            <w:pPr>
              <w:pStyle w:val="Normalintable"/>
              <w:rPr>
                <w:rFonts w:ascii="Source Sans Pro" w:hAnsi="Source Sans Pro"/>
              </w:rPr>
            </w:pPr>
            <w:r w:rsidRPr="00EA5C66">
              <w:rPr>
                <w:rFonts w:ascii="Source Sans Pro" w:hAnsi="Source Sans Pro"/>
              </w:rPr>
              <w:lastRenderedPageBreak/>
              <w:t>You cannot sublet (rent out) your entire home unless you either:</w:t>
            </w:r>
          </w:p>
          <w:p w14:paraId="247FDB0F" w14:textId="77777777" w:rsidR="00EA5C66" w:rsidRPr="00EA5C66" w:rsidRDefault="00EA5C66" w:rsidP="002F6597">
            <w:pPr>
              <w:pStyle w:val="Normalintable"/>
              <w:rPr>
                <w:rFonts w:ascii="Source Sans Pro" w:hAnsi="Source Sans Pro"/>
              </w:rPr>
            </w:pPr>
          </w:p>
          <w:p w14:paraId="580398C7"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own a 100% share; or</w:t>
            </w:r>
          </w:p>
          <w:p w14:paraId="1D08EB5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landlord's permission which they will only give in exceptional circumstances (see section 1.5 in ‘Key information about shared ownership’ document)</w:t>
            </w:r>
          </w:p>
          <w:p w14:paraId="7A38B19B" w14:textId="77777777" w:rsidR="00EA5C66" w:rsidRPr="00EA5C66" w:rsidRDefault="00EA5C66" w:rsidP="002F6597">
            <w:pPr>
              <w:pStyle w:val="Normalintable"/>
              <w:ind w:left="360"/>
              <w:rPr>
                <w:rFonts w:ascii="Source Sans Pro" w:hAnsi="Source Sans Pro"/>
              </w:rPr>
            </w:pPr>
          </w:p>
          <w:p w14:paraId="6C027B12" w14:textId="77777777" w:rsidR="00EA5C66" w:rsidRPr="00EA5C66" w:rsidRDefault="00EA5C66" w:rsidP="002F6597">
            <w:pPr>
              <w:pStyle w:val="Normalintable"/>
              <w:ind w:left="360"/>
              <w:rPr>
                <w:rFonts w:ascii="Source Sans Pro" w:hAnsi="Source Sans Pro"/>
              </w:rPr>
            </w:pPr>
            <w:r w:rsidRPr="00EA5C66">
              <w:rPr>
                <w:rFonts w:ascii="Source Sans Pro" w:hAnsi="Source Sans Pro"/>
              </w:rPr>
              <w:t xml:space="preserve">and </w:t>
            </w:r>
          </w:p>
          <w:p w14:paraId="363853CE" w14:textId="77777777" w:rsidR="00EA5C66" w:rsidRPr="00EA5C66" w:rsidRDefault="00EA5C66" w:rsidP="002F6597">
            <w:pPr>
              <w:pStyle w:val="Normalintable"/>
              <w:rPr>
                <w:rFonts w:ascii="Source Sans Pro" w:hAnsi="Source Sans Pro"/>
              </w:rPr>
            </w:pPr>
          </w:p>
          <w:p w14:paraId="29F3DFD4" w14:textId="77777777" w:rsidR="00EA5C66" w:rsidRPr="00EA5C66" w:rsidRDefault="00EA5C66" w:rsidP="00EA5C66">
            <w:pPr>
              <w:pStyle w:val="Normalintable"/>
              <w:numPr>
                <w:ilvl w:val="0"/>
                <w:numId w:val="8"/>
              </w:numPr>
              <w:rPr>
                <w:rFonts w:ascii="Source Sans Pro" w:hAnsi="Source Sans Pro"/>
              </w:rPr>
            </w:pPr>
            <w:r w:rsidRPr="00EA5C66">
              <w:rPr>
                <w:rFonts w:ascii="Source Sans Pro" w:hAnsi="Source Sans Pro"/>
              </w:rPr>
              <w:t>have your mortgage lender’s permission if you have a mortgage</w:t>
            </w:r>
          </w:p>
          <w:p w14:paraId="0BDE8144" w14:textId="77777777" w:rsidR="00EA5C66" w:rsidRPr="00EA5C66" w:rsidRDefault="00EA5C66" w:rsidP="002F6597">
            <w:pPr>
              <w:pStyle w:val="Normalintable"/>
              <w:ind w:left="720"/>
              <w:rPr>
                <w:rFonts w:ascii="Source Sans Pro" w:eastAsia="Arial" w:hAnsi="Source Sans Pro"/>
              </w:rPr>
            </w:pPr>
          </w:p>
        </w:tc>
      </w:tr>
    </w:tbl>
    <w:p w14:paraId="2CDF6263" w14:textId="77777777" w:rsidR="00EA5C66" w:rsidRPr="00EA5C66" w:rsidRDefault="00EA5C66" w:rsidP="00EA5C66">
      <w:pPr>
        <w:rPr>
          <w:rFonts w:ascii="Source Sans Pro" w:hAnsi="Source Sans Pro"/>
        </w:rPr>
      </w:pPr>
    </w:p>
    <w:p w14:paraId="10CE34D4" w14:textId="77777777" w:rsidR="00EA5C66" w:rsidRPr="00EA5C66" w:rsidRDefault="00EA5C66" w:rsidP="00EA5C66">
      <w:pPr>
        <w:rPr>
          <w:rFonts w:ascii="Source Sans Pro" w:hAnsi="Source Sans Pro"/>
        </w:rPr>
      </w:pPr>
    </w:p>
    <w:p w14:paraId="51CD59B8" w14:textId="77777777" w:rsidR="00EA5C66" w:rsidRPr="00EA5C66" w:rsidRDefault="00EA5C66" w:rsidP="00EA5C66">
      <w:pPr>
        <w:keepLines w:val="0"/>
        <w:suppressAutoHyphens w:val="0"/>
        <w:spacing w:before="0" w:after="0"/>
        <w:rPr>
          <w:rFonts w:ascii="Source Sans Pro" w:eastAsia="Yu Gothic Light" w:hAnsi="Source Sans Pro"/>
          <w:b/>
          <w:bCs/>
          <w:color w:val="000000"/>
          <w:sz w:val="36"/>
          <w:szCs w:val="32"/>
          <w:u w:val="single"/>
        </w:rPr>
      </w:pPr>
    </w:p>
    <w:p w14:paraId="7FC563C9" w14:textId="4DF7C43B" w:rsidR="00FE727C" w:rsidRPr="00EA5C66" w:rsidRDefault="00FE727C">
      <w:pPr>
        <w:pStyle w:val="Heading1"/>
        <w:rPr>
          <w:rFonts w:ascii="Source Sans Pro" w:hAnsi="Source Sans Pro"/>
        </w:rPr>
      </w:pPr>
    </w:p>
    <w:sectPr w:rsidR="00FE727C" w:rsidRPr="00EA5C66">
      <w:headerReference w:type="even" r:id="rId11"/>
      <w:headerReference w:type="default" r:id="rId12"/>
      <w:footerReference w:type="even" r:id="rId13"/>
      <w:footerReference w:type="default" r:id="rId14"/>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9E41E5" w14:textId="77777777" w:rsidR="00A065B4" w:rsidRDefault="00A065B4">
      <w:pPr>
        <w:spacing w:before="0" w:after="0"/>
      </w:pPr>
      <w:r>
        <w:separator/>
      </w:r>
    </w:p>
  </w:endnote>
  <w:endnote w:type="continuationSeparator" w:id="0">
    <w:p w14:paraId="3FAB5C1F" w14:textId="77777777" w:rsidR="00A065B4" w:rsidRDefault="00A065B4">
      <w:pPr>
        <w:spacing w:before="0" w:after="0"/>
      </w:pPr>
      <w:r>
        <w:continuationSeparator/>
      </w:r>
    </w:p>
  </w:endnote>
  <w:endnote w:type="continuationNotice" w:id="1">
    <w:p w14:paraId="2DABD6E5" w14:textId="77777777" w:rsidR="00A065B4" w:rsidRDefault="00A065B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ource Sans Pro">
    <w:charset w:val="00"/>
    <w:family w:val="swiss"/>
    <w:pitch w:val="variable"/>
    <w:sig w:usb0="600002F7" w:usb1="02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82E7" w14:textId="77777777" w:rsidR="00E376C1" w:rsidRDefault="00C21A92">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E90F0" w14:textId="639BEA06" w:rsidR="00E376C1" w:rsidRPr="007B60DC" w:rsidRDefault="00AE3FF8">
    <w:pPr>
      <w:rPr>
        <w:sz w:val="16"/>
        <w:szCs w:val="16"/>
      </w:rPr>
    </w:pPr>
    <w:r w:rsidRPr="007B60DC">
      <w:rPr>
        <w:noProof/>
        <w:sz w:val="16"/>
        <w:szCs w:val="16"/>
      </w:rPr>
      <mc:AlternateContent>
        <mc:Choice Requires="wps">
          <w:drawing>
            <wp:anchor distT="0" distB="0" distL="114300" distR="114300" simplePos="0" relativeHeight="251658241" behindDoc="0" locked="0" layoutInCell="0" allowOverlap="1" wp14:anchorId="5AD126BE" wp14:editId="32C06E56">
              <wp:simplePos x="0" y="0"/>
              <wp:positionH relativeFrom="page">
                <wp:posOffset>0</wp:posOffset>
              </wp:positionH>
              <wp:positionV relativeFrom="page">
                <wp:posOffset>10236200</wp:posOffset>
              </wp:positionV>
              <wp:extent cx="7556500" cy="266700"/>
              <wp:effectExtent l="0" t="0" r="0" b="0"/>
              <wp:wrapNone/>
              <wp:docPr id="2" name="MSIPCMab5a4e3fb2bca0be746e87b7" descr="{&quot;HashCode&quot;:-1663372469,&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D126BE" id="_x0000_t202" coordsize="21600,21600" o:spt="202" path="m,l,21600r21600,l21600,xe">
              <v:stroke joinstyle="miter"/>
              <v:path gradientshapeok="t" o:connecttype="rect"/>
            </v:shapetype>
            <v:shape id="MSIPCMab5a4e3fb2bca0be746e87b7" o:spid="_x0000_s1026" type="#_x0000_t202" alt="{&quot;HashCode&quot;:-1663372469,&quot;Height&quot;:842.0,&quot;Width&quot;:595.0,&quot;Placement&quot;:&quot;Footer&quot;,&quot;Index&quot;:&quot;Primary&quot;,&quot;Section&quot;:1,&quot;Top&quot;:0.0,&quot;Left&quot;:0.0}" style="position:absolute;margin-left:0;margin-top:806pt;width:595pt;height:21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" o:allowincell="f" filled="f" stroked="f" strokeweight=".5pt">
              <v:textbox inset=",0,,0">
                <w:txbxContent>
                  <w:p w14:paraId="70133B2F" w14:textId="36582DFE" w:rsidR="00AE3FF8" w:rsidRPr="00AE3FF8" w:rsidRDefault="00AE3FF8" w:rsidP="00AE3FF8">
                    <w:pPr>
                      <w:spacing w:before="0" w:after="0"/>
                      <w:jc w:val="center"/>
                      <w:rPr>
                        <w:rFonts w:ascii="Calibri" w:hAnsi="Calibri" w:cs="Calibri"/>
                        <w:color w:val="0078D7"/>
                      </w:rPr>
                    </w:pPr>
                    <w:r w:rsidRPr="00AE3FF8">
                      <w:rPr>
                        <w:rFonts w:ascii="Calibri" w:hAnsi="Calibri" w:cs="Calibri"/>
                        <w:color w:val="0078D7"/>
                      </w:rPr>
                      <w:t xml:space="preserve">OFFICIAL </w:t>
                    </w:r>
                  </w:p>
                </w:txbxContent>
              </v:textbox>
              <w10:wrap anchorx="page" anchory="page"/>
            </v:shape>
          </w:pict>
        </mc:Fallback>
      </mc:AlternateContent>
    </w:r>
    <w:r w:rsidR="00F67003" w:rsidRPr="007B60DC">
      <w:rPr>
        <w:noProof/>
        <w:sz w:val="16"/>
        <w:szCs w:val="16"/>
      </w:rPr>
      <mc:AlternateContent>
        <mc:Choice Requires="wps">
          <w:drawing>
            <wp:anchor distT="0" distB="0" distL="114300" distR="114300" simplePos="0" relativeHeight="251658240" behindDoc="0" locked="0" layoutInCell="0" allowOverlap="1" wp14:anchorId="2907BEFA" wp14:editId="48BC0E72">
              <wp:simplePos x="0" y="0"/>
              <wp:positionH relativeFrom="page">
                <wp:posOffset>0</wp:posOffset>
              </wp:positionH>
              <wp:positionV relativeFrom="page">
                <wp:posOffset>10236200</wp:posOffset>
              </wp:positionV>
              <wp:extent cx="7556500" cy="266700"/>
              <wp:effectExtent l="0" t="0" r="0" b="0"/>
              <wp:wrapNone/>
              <wp:docPr id="1" name="MSIPCM8e4542ee8a6e077f32da5966" descr="{&quot;HashCode&quot;:-1663372469,&quot;Height&quot;:842.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2907BEFA" id="MSIPCM8e4542ee8a6e077f32da5966" o:spid="_x0000_s1027" type="#_x0000_t202" alt="{&quot;HashCode&quot;:-1663372469,&quot;Height&quot;:842.0,&quot;Width&quot;:595.0,&quot;Placement&quot;:&quot;Footer&quot;,&quot;Index&quot;:&quot;Primary&quot;,&quot;Section&quot;:2,&quot;Top&quot;:0.0,&quot;Left&quot;:0.0}" style="position:absolute;margin-left:0;margin-top:806pt;width:59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" o:allowincell="f" filled="f" stroked="f" strokeweight=".5pt">
              <v:textbox inset=",0,,0">
                <w:txbxContent>
                  <w:p w14:paraId="588E2E0F" w14:textId="6C96F0B5" w:rsidR="00F67003" w:rsidRPr="00F67003" w:rsidRDefault="00F67003" w:rsidP="00F67003">
                    <w:pPr>
                      <w:spacing w:before="0" w:after="0"/>
                      <w:jc w:val="center"/>
                      <w:rPr>
                        <w:rFonts w:ascii="Calibri" w:hAnsi="Calibri" w:cs="Calibri"/>
                        <w:color w:val="0078D7"/>
                      </w:rPr>
                    </w:pPr>
                    <w:r w:rsidRPr="00F67003">
                      <w:rPr>
                        <w:rFonts w:ascii="Calibri" w:hAnsi="Calibri" w:cs="Calibri"/>
                        <w:color w:val="0078D7"/>
                      </w:rPr>
                      <w:t xml:space="preserve">OFFICIAL </w:t>
                    </w:r>
                  </w:p>
                </w:txbxContent>
              </v:textbox>
              <w10:wrap anchorx="page" anchory="page"/>
            </v:shape>
          </w:pict>
        </mc:Fallback>
      </mc:AlternateContent>
    </w:r>
    <w:r w:rsidR="38841C12" w:rsidRPr="007B60DC">
      <w:rPr>
        <w:sz w:val="16"/>
        <w:szCs w:val="16"/>
      </w:rPr>
      <w:t>Version 01/11/2024</w:t>
    </w:r>
    <w:r w:rsidR="00C21A92" w:rsidRPr="007B60DC">
      <w:rPr>
        <w:sz w:val="16"/>
        <w:szCs w:val="16"/>
      </w:rP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396776" w14:textId="77777777" w:rsidR="00A065B4" w:rsidRDefault="00A065B4">
      <w:pPr>
        <w:spacing w:before="0" w:after="0"/>
      </w:pPr>
      <w:r>
        <w:rPr>
          <w:color w:val="000000"/>
        </w:rPr>
        <w:separator/>
      </w:r>
    </w:p>
  </w:footnote>
  <w:footnote w:type="continuationSeparator" w:id="0">
    <w:p w14:paraId="31077BD9" w14:textId="77777777" w:rsidR="00A065B4" w:rsidRDefault="00A065B4">
      <w:pPr>
        <w:spacing w:before="0" w:after="0"/>
      </w:pPr>
      <w:r>
        <w:continuationSeparator/>
      </w:r>
    </w:p>
  </w:footnote>
  <w:footnote w:type="continuationNotice" w:id="1">
    <w:p w14:paraId="7BF1A2F1" w14:textId="77777777" w:rsidR="00A065B4" w:rsidRDefault="00A065B4">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25B9A" w14:textId="77777777" w:rsidR="00E376C1" w:rsidRDefault="00C21A92">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0F930" w14:textId="77777777" w:rsidR="00E376C1" w:rsidRDefault="00C21A92">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01307F"/>
    <w:multiLevelType w:val="multilevel"/>
    <w:tmpl w:val="875A3044"/>
    <w:lvl w:ilvl="0">
      <w:numFmt w:val="bullet"/>
      <w:lvlText w:val=""/>
      <w:lvlJc w:val="left"/>
      <w:pPr>
        <w:ind w:left="788" w:hanging="360"/>
      </w:pPr>
      <w:rPr>
        <w:rFonts w:ascii="Symbol" w:hAnsi="Symbol"/>
      </w:rPr>
    </w:lvl>
    <w:lvl w:ilvl="1">
      <w:numFmt w:val="bullet"/>
      <w:lvlText w:val="o"/>
      <w:lvlJc w:val="left"/>
      <w:pPr>
        <w:ind w:left="1508" w:hanging="360"/>
      </w:pPr>
      <w:rPr>
        <w:rFonts w:ascii="Courier New" w:hAnsi="Courier New" w:cs="Courier New"/>
      </w:rPr>
    </w:lvl>
    <w:lvl w:ilvl="2">
      <w:numFmt w:val="bullet"/>
      <w:lvlText w:val=""/>
      <w:lvlJc w:val="left"/>
      <w:pPr>
        <w:ind w:left="2228" w:hanging="360"/>
      </w:pPr>
      <w:rPr>
        <w:rFonts w:ascii="Wingdings" w:hAnsi="Wingdings"/>
      </w:rPr>
    </w:lvl>
    <w:lvl w:ilvl="3">
      <w:numFmt w:val="bullet"/>
      <w:lvlText w:val=""/>
      <w:lvlJc w:val="left"/>
      <w:pPr>
        <w:ind w:left="2948" w:hanging="360"/>
      </w:pPr>
      <w:rPr>
        <w:rFonts w:ascii="Symbol" w:hAnsi="Symbol"/>
      </w:rPr>
    </w:lvl>
    <w:lvl w:ilvl="4">
      <w:numFmt w:val="bullet"/>
      <w:lvlText w:val="o"/>
      <w:lvlJc w:val="left"/>
      <w:pPr>
        <w:ind w:left="3668" w:hanging="360"/>
      </w:pPr>
      <w:rPr>
        <w:rFonts w:ascii="Courier New" w:hAnsi="Courier New" w:cs="Courier New"/>
      </w:rPr>
    </w:lvl>
    <w:lvl w:ilvl="5">
      <w:numFmt w:val="bullet"/>
      <w:lvlText w:val=""/>
      <w:lvlJc w:val="left"/>
      <w:pPr>
        <w:ind w:left="4388" w:hanging="360"/>
      </w:pPr>
      <w:rPr>
        <w:rFonts w:ascii="Wingdings" w:hAnsi="Wingdings"/>
      </w:rPr>
    </w:lvl>
    <w:lvl w:ilvl="6">
      <w:numFmt w:val="bullet"/>
      <w:lvlText w:val=""/>
      <w:lvlJc w:val="left"/>
      <w:pPr>
        <w:ind w:left="5108" w:hanging="360"/>
      </w:pPr>
      <w:rPr>
        <w:rFonts w:ascii="Symbol" w:hAnsi="Symbol"/>
      </w:rPr>
    </w:lvl>
    <w:lvl w:ilvl="7">
      <w:numFmt w:val="bullet"/>
      <w:lvlText w:val="o"/>
      <w:lvlJc w:val="left"/>
      <w:pPr>
        <w:ind w:left="5828" w:hanging="360"/>
      </w:pPr>
      <w:rPr>
        <w:rFonts w:ascii="Courier New" w:hAnsi="Courier New" w:cs="Courier New"/>
      </w:rPr>
    </w:lvl>
    <w:lvl w:ilvl="8">
      <w:numFmt w:val="bullet"/>
      <w:lvlText w:val=""/>
      <w:lvlJc w:val="left"/>
      <w:pPr>
        <w:ind w:left="6548" w:hanging="360"/>
      </w:pPr>
      <w:rPr>
        <w:rFonts w:ascii="Wingdings" w:hAnsi="Wingdings"/>
      </w:rPr>
    </w:lvl>
  </w:abstractNum>
  <w:abstractNum w:abstractNumId="1" w15:restartNumberingAfterBreak="0">
    <w:nsid w:val="2D443C97"/>
    <w:multiLevelType w:val="multilevel"/>
    <w:tmpl w:val="37E014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E66409B"/>
    <w:multiLevelType w:val="multilevel"/>
    <w:tmpl w:val="6E7ACED8"/>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3" w15:restartNumberingAfterBreak="0">
    <w:nsid w:val="47846998"/>
    <w:multiLevelType w:val="multilevel"/>
    <w:tmpl w:val="537072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4E780EFB"/>
    <w:multiLevelType w:val="multilevel"/>
    <w:tmpl w:val="BCD0FB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56B6543D"/>
    <w:multiLevelType w:val="multilevel"/>
    <w:tmpl w:val="D5BC464A"/>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abstractNum w:abstractNumId="6" w15:restartNumberingAfterBreak="0">
    <w:nsid w:val="5AAF269B"/>
    <w:multiLevelType w:val="multilevel"/>
    <w:tmpl w:val="A5CE6F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61030E80"/>
    <w:multiLevelType w:val="multilevel"/>
    <w:tmpl w:val="126CFCC6"/>
    <w:lvl w:ilvl="0">
      <w:numFmt w:val="bullet"/>
      <w:lvlText w:val=""/>
      <w:lvlJc w:val="left"/>
      <w:pPr>
        <w:ind w:left="749" w:hanging="360"/>
      </w:pPr>
      <w:rPr>
        <w:rFonts w:ascii="Symbol" w:hAnsi="Symbol"/>
      </w:rPr>
    </w:lvl>
    <w:lvl w:ilvl="1">
      <w:numFmt w:val="bullet"/>
      <w:lvlText w:val="o"/>
      <w:lvlJc w:val="left"/>
      <w:pPr>
        <w:ind w:left="1469" w:hanging="360"/>
      </w:pPr>
      <w:rPr>
        <w:rFonts w:ascii="Courier New" w:hAnsi="Courier New" w:cs="Courier New"/>
      </w:rPr>
    </w:lvl>
    <w:lvl w:ilvl="2">
      <w:numFmt w:val="bullet"/>
      <w:lvlText w:val=""/>
      <w:lvlJc w:val="left"/>
      <w:pPr>
        <w:ind w:left="2189" w:hanging="360"/>
      </w:pPr>
      <w:rPr>
        <w:rFonts w:ascii="Wingdings" w:hAnsi="Wingdings"/>
      </w:rPr>
    </w:lvl>
    <w:lvl w:ilvl="3">
      <w:numFmt w:val="bullet"/>
      <w:lvlText w:val=""/>
      <w:lvlJc w:val="left"/>
      <w:pPr>
        <w:ind w:left="2909" w:hanging="360"/>
      </w:pPr>
      <w:rPr>
        <w:rFonts w:ascii="Symbol" w:hAnsi="Symbol"/>
      </w:rPr>
    </w:lvl>
    <w:lvl w:ilvl="4">
      <w:numFmt w:val="bullet"/>
      <w:lvlText w:val="o"/>
      <w:lvlJc w:val="left"/>
      <w:pPr>
        <w:ind w:left="3629" w:hanging="360"/>
      </w:pPr>
      <w:rPr>
        <w:rFonts w:ascii="Courier New" w:hAnsi="Courier New" w:cs="Courier New"/>
      </w:rPr>
    </w:lvl>
    <w:lvl w:ilvl="5">
      <w:numFmt w:val="bullet"/>
      <w:lvlText w:val=""/>
      <w:lvlJc w:val="left"/>
      <w:pPr>
        <w:ind w:left="4349" w:hanging="360"/>
      </w:pPr>
      <w:rPr>
        <w:rFonts w:ascii="Wingdings" w:hAnsi="Wingdings"/>
      </w:rPr>
    </w:lvl>
    <w:lvl w:ilvl="6">
      <w:numFmt w:val="bullet"/>
      <w:lvlText w:val=""/>
      <w:lvlJc w:val="left"/>
      <w:pPr>
        <w:ind w:left="5069" w:hanging="360"/>
      </w:pPr>
      <w:rPr>
        <w:rFonts w:ascii="Symbol" w:hAnsi="Symbol"/>
      </w:rPr>
    </w:lvl>
    <w:lvl w:ilvl="7">
      <w:numFmt w:val="bullet"/>
      <w:lvlText w:val="o"/>
      <w:lvlJc w:val="left"/>
      <w:pPr>
        <w:ind w:left="5789" w:hanging="360"/>
      </w:pPr>
      <w:rPr>
        <w:rFonts w:ascii="Courier New" w:hAnsi="Courier New" w:cs="Courier New"/>
      </w:rPr>
    </w:lvl>
    <w:lvl w:ilvl="8">
      <w:numFmt w:val="bullet"/>
      <w:lvlText w:val=""/>
      <w:lvlJc w:val="left"/>
      <w:pPr>
        <w:ind w:left="6509" w:hanging="360"/>
      </w:pPr>
      <w:rPr>
        <w:rFonts w:ascii="Wingdings" w:hAnsi="Wingdings"/>
      </w:rPr>
    </w:lvl>
  </w:abstractNum>
  <w:num w:numId="1" w16cid:durableId="2017342082">
    <w:abstractNumId w:val="4"/>
  </w:num>
  <w:num w:numId="2" w16cid:durableId="618756223">
    <w:abstractNumId w:val="7"/>
  </w:num>
  <w:num w:numId="3" w16cid:durableId="1018896359">
    <w:abstractNumId w:val="2"/>
  </w:num>
  <w:num w:numId="4" w16cid:durableId="7877642">
    <w:abstractNumId w:val="5"/>
  </w:num>
  <w:num w:numId="5" w16cid:durableId="222642287">
    <w:abstractNumId w:val="0"/>
  </w:num>
  <w:num w:numId="6" w16cid:durableId="188183277">
    <w:abstractNumId w:val="1"/>
  </w:num>
  <w:num w:numId="7" w16cid:durableId="622149094">
    <w:abstractNumId w:val="6"/>
  </w:num>
  <w:num w:numId="8" w16cid:durableId="2104380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9F5"/>
    <w:rsid w:val="00016F63"/>
    <w:rsid w:val="00023E94"/>
    <w:rsid w:val="00087CE7"/>
    <w:rsid w:val="000931BF"/>
    <w:rsid w:val="000A1762"/>
    <w:rsid w:val="000D432E"/>
    <w:rsid w:val="00124D10"/>
    <w:rsid w:val="00137B36"/>
    <w:rsid w:val="001545FE"/>
    <w:rsid w:val="00155238"/>
    <w:rsid w:val="00161231"/>
    <w:rsid w:val="00163636"/>
    <w:rsid w:val="001732D9"/>
    <w:rsid w:val="0018004B"/>
    <w:rsid w:val="001A207B"/>
    <w:rsid w:val="001C2108"/>
    <w:rsid w:val="001F506D"/>
    <w:rsid w:val="00200642"/>
    <w:rsid w:val="002016FD"/>
    <w:rsid w:val="00226BCC"/>
    <w:rsid w:val="00243F6E"/>
    <w:rsid w:val="002470FB"/>
    <w:rsid w:val="002707F7"/>
    <w:rsid w:val="002877CD"/>
    <w:rsid w:val="002927A9"/>
    <w:rsid w:val="002A2A64"/>
    <w:rsid w:val="002A3922"/>
    <w:rsid w:val="002B49F5"/>
    <w:rsid w:val="002E572A"/>
    <w:rsid w:val="00323099"/>
    <w:rsid w:val="00331102"/>
    <w:rsid w:val="0034249B"/>
    <w:rsid w:val="00374BBA"/>
    <w:rsid w:val="00377B84"/>
    <w:rsid w:val="0039212A"/>
    <w:rsid w:val="003948F6"/>
    <w:rsid w:val="00395B2F"/>
    <w:rsid w:val="003A23FF"/>
    <w:rsid w:val="003B490E"/>
    <w:rsid w:val="003C1D23"/>
    <w:rsid w:val="003C2735"/>
    <w:rsid w:val="003C6E08"/>
    <w:rsid w:val="003E701D"/>
    <w:rsid w:val="003F1EE9"/>
    <w:rsid w:val="003F41A9"/>
    <w:rsid w:val="00405189"/>
    <w:rsid w:val="00412274"/>
    <w:rsid w:val="00436F3C"/>
    <w:rsid w:val="004A441C"/>
    <w:rsid w:val="004B2D24"/>
    <w:rsid w:val="004C1D7F"/>
    <w:rsid w:val="004D29AC"/>
    <w:rsid w:val="004F4511"/>
    <w:rsid w:val="004F4513"/>
    <w:rsid w:val="005317F3"/>
    <w:rsid w:val="0054443C"/>
    <w:rsid w:val="005A5284"/>
    <w:rsid w:val="005C34BB"/>
    <w:rsid w:val="005C5678"/>
    <w:rsid w:val="006075ED"/>
    <w:rsid w:val="00621BEA"/>
    <w:rsid w:val="006541E7"/>
    <w:rsid w:val="006623A9"/>
    <w:rsid w:val="006932FD"/>
    <w:rsid w:val="006B246A"/>
    <w:rsid w:val="006B26F8"/>
    <w:rsid w:val="006C587B"/>
    <w:rsid w:val="006D1507"/>
    <w:rsid w:val="006D28D4"/>
    <w:rsid w:val="00726E09"/>
    <w:rsid w:val="00744B32"/>
    <w:rsid w:val="00744E44"/>
    <w:rsid w:val="007468AA"/>
    <w:rsid w:val="007614F7"/>
    <w:rsid w:val="00772D1D"/>
    <w:rsid w:val="00773727"/>
    <w:rsid w:val="00775AEE"/>
    <w:rsid w:val="007A6517"/>
    <w:rsid w:val="007B60DC"/>
    <w:rsid w:val="007D511F"/>
    <w:rsid w:val="007E55E7"/>
    <w:rsid w:val="007F013F"/>
    <w:rsid w:val="007F64BD"/>
    <w:rsid w:val="00820CB7"/>
    <w:rsid w:val="00821BA0"/>
    <w:rsid w:val="00855D63"/>
    <w:rsid w:val="008B5DE2"/>
    <w:rsid w:val="008C2A2B"/>
    <w:rsid w:val="008E5C6E"/>
    <w:rsid w:val="0090069D"/>
    <w:rsid w:val="0092246B"/>
    <w:rsid w:val="00925EB8"/>
    <w:rsid w:val="009409D7"/>
    <w:rsid w:val="009444EE"/>
    <w:rsid w:val="00952613"/>
    <w:rsid w:val="009716B9"/>
    <w:rsid w:val="009730EC"/>
    <w:rsid w:val="0097624A"/>
    <w:rsid w:val="009830A6"/>
    <w:rsid w:val="009900B4"/>
    <w:rsid w:val="009B569C"/>
    <w:rsid w:val="009B6E36"/>
    <w:rsid w:val="009F23B6"/>
    <w:rsid w:val="00A065B4"/>
    <w:rsid w:val="00A324BE"/>
    <w:rsid w:val="00A55CAA"/>
    <w:rsid w:val="00A611E1"/>
    <w:rsid w:val="00AE3FF8"/>
    <w:rsid w:val="00AE77D6"/>
    <w:rsid w:val="00B10645"/>
    <w:rsid w:val="00B35A76"/>
    <w:rsid w:val="00B479BA"/>
    <w:rsid w:val="00B71A21"/>
    <w:rsid w:val="00BC5EE6"/>
    <w:rsid w:val="00C20CD8"/>
    <w:rsid w:val="00C21A92"/>
    <w:rsid w:val="00C325F1"/>
    <w:rsid w:val="00C372AC"/>
    <w:rsid w:val="00C40ECF"/>
    <w:rsid w:val="00C518D9"/>
    <w:rsid w:val="00C72334"/>
    <w:rsid w:val="00C85AEA"/>
    <w:rsid w:val="00CA08B0"/>
    <w:rsid w:val="00CC1BF0"/>
    <w:rsid w:val="00CC2F8A"/>
    <w:rsid w:val="00CD7D82"/>
    <w:rsid w:val="00CF5D12"/>
    <w:rsid w:val="00D200F4"/>
    <w:rsid w:val="00D3594C"/>
    <w:rsid w:val="00D36283"/>
    <w:rsid w:val="00D37E5C"/>
    <w:rsid w:val="00D60B1C"/>
    <w:rsid w:val="00D7150B"/>
    <w:rsid w:val="00DB554A"/>
    <w:rsid w:val="00DD0EEE"/>
    <w:rsid w:val="00DE202E"/>
    <w:rsid w:val="00E07F4B"/>
    <w:rsid w:val="00E31A18"/>
    <w:rsid w:val="00E32525"/>
    <w:rsid w:val="00E376C1"/>
    <w:rsid w:val="00E50276"/>
    <w:rsid w:val="00E7194A"/>
    <w:rsid w:val="00EA5C66"/>
    <w:rsid w:val="00EB1B28"/>
    <w:rsid w:val="00EC4747"/>
    <w:rsid w:val="00ED02A9"/>
    <w:rsid w:val="00F04A30"/>
    <w:rsid w:val="00F14F40"/>
    <w:rsid w:val="00F16278"/>
    <w:rsid w:val="00F25C84"/>
    <w:rsid w:val="00F53D9D"/>
    <w:rsid w:val="00F54F4F"/>
    <w:rsid w:val="00F67003"/>
    <w:rsid w:val="00F97C96"/>
    <w:rsid w:val="00FD3AC5"/>
    <w:rsid w:val="00FE727C"/>
    <w:rsid w:val="01163009"/>
    <w:rsid w:val="0155A8A7"/>
    <w:rsid w:val="020958A3"/>
    <w:rsid w:val="02502DF5"/>
    <w:rsid w:val="0358C36F"/>
    <w:rsid w:val="05D00C75"/>
    <w:rsid w:val="05DFA89A"/>
    <w:rsid w:val="0671430E"/>
    <w:rsid w:val="077FCB44"/>
    <w:rsid w:val="090DBA06"/>
    <w:rsid w:val="099B5E69"/>
    <w:rsid w:val="09C8FF32"/>
    <w:rsid w:val="0AD1ECC8"/>
    <w:rsid w:val="0B64CF93"/>
    <w:rsid w:val="0B698C84"/>
    <w:rsid w:val="0C6F24AE"/>
    <w:rsid w:val="0CF1EF4B"/>
    <w:rsid w:val="0D01C063"/>
    <w:rsid w:val="0D0A0187"/>
    <w:rsid w:val="0D3592AB"/>
    <w:rsid w:val="0D9499C6"/>
    <w:rsid w:val="0E017A71"/>
    <w:rsid w:val="0E7B40D6"/>
    <w:rsid w:val="0EE38966"/>
    <w:rsid w:val="105E1A01"/>
    <w:rsid w:val="10C884EF"/>
    <w:rsid w:val="10D67982"/>
    <w:rsid w:val="10E24C23"/>
    <w:rsid w:val="13370260"/>
    <w:rsid w:val="137988A5"/>
    <w:rsid w:val="17397BFD"/>
    <w:rsid w:val="1767CF2D"/>
    <w:rsid w:val="192FEC90"/>
    <w:rsid w:val="1A22D67E"/>
    <w:rsid w:val="1BADD0AF"/>
    <w:rsid w:val="1BEE4B38"/>
    <w:rsid w:val="1C616DCA"/>
    <w:rsid w:val="1C89BDCA"/>
    <w:rsid w:val="1D38701E"/>
    <w:rsid w:val="1DFFF12A"/>
    <w:rsid w:val="1ECFACA3"/>
    <w:rsid w:val="20269F9D"/>
    <w:rsid w:val="20C1BC5B"/>
    <w:rsid w:val="2108E3B4"/>
    <w:rsid w:val="214BB241"/>
    <w:rsid w:val="21D76673"/>
    <w:rsid w:val="223A725A"/>
    <w:rsid w:val="23081E52"/>
    <w:rsid w:val="23895F41"/>
    <w:rsid w:val="23C61541"/>
    <w:rsid w:val="23D642BB"/>
    <w:rsid w:val="23E2488F"/>
    <w:rsid w:val="23F95D1D"/>
    <w:rsid w:val="25C8C8BD"/>
    <w:rsid w:val="272C24C5"/>
    <w:rsid w:val="28CCCE40"/>
    <w:rsid w:val="28D1BEE2"/>
    <w:rsid w:val="2A8B857F"/>
    <w:rsid w:val="2ABDC3C1"/>
    <w:rsid w:val="2AFBB450"/>
    <w:rsid w:val="2B9E0EBE"/>
    <w:rsid w:val="2CFBF5F6"/>
    <w:rsid w:val="2D9956EB"/>
    <w:rsid w:val="2DCE3E5F"/>
    <w:rsid w:val="2DF21981"/>
    <w:rsid w:val="2E276F19"/>
    <w:rsid w:val="2F5FC466"/>
    <w:rsid w:val="2FA5331A"/>
    <w:rsid w:val="3097C342"/>
    <w:rsid w:val="31699A56"/>
    <w:rsid w:val="319C2072"/>
    <w:rsid w:val="32097C25"/>
    <w:rsid w:val="330519BF"/>
    <w:rsid w:val="33056AB7"/>
    <w:rsid w:val="332A51A2"/>
    <w:rsid w:val="35012B66"/>
    <w:rsid w:val="361A8189"/>
    <w:rsid w:val="370068A8"/>
    <w:rsid w:val="376B01A4"/>
    <w:rsid w:val="3846E82D"/>
    <w:rsid w:val="386B3B86"/>
    <w:rsid w:val="38841C12"/>
    <w:rsid w:val="38EE33B4"/>
    <w:rsid w:val="399A723E"/>
    <w:rsid w:val="39DBB5CF"/>
    <w:rsid w:val="39F518FC"/>
    <w:rsid w:val="3A2354AF"/>
    <w:rsid w:val="3A55CF37"/>
    <w:rsid w:val="3B1246F2"/>
    <w:rsid w:val="3C6D285A"/>
    <w:rsid w:val="3DA7140B"/>
    <w:rsid w:val="3E1DF767"/>
    <w:rsid w:val="3E294C6F"/>
    <w:rsid w:val="3F58690F"/>
    <w:rsid w:val="402CCE24"/>
    <w:rsid w:val="427D09B5"/>
    <w:rsid w:val="444BB17C"/>
    <w:rsid w:val="44E0F763"/>
    <w:rsid w:val="45DCAED5"/>
    <w:rsid w:val="4669B3D1"/>
    <w:rsid w:val="4755FEB2"/>
    <w:rsid w:val="47F81B27"/>
    <w:rsid w:val="483FCD8F"/>
    <w:rsid w:val="48564408"/>
    <w:rsid w:val="486E661C"/>
    <w:rsid w:val="489C68CE"/>
    <w:rsid w:val="48B427D4"/>
    <w:rsid w:val="48EFC51F"/>
    <w:rsid w:val="49F561A6"/>
    <w:rsid w:val="4B68734F"/>
    <w:rsid w:val="4B776E51"/>
    <w:rsid w:val="4B7BDE97"/>
    <w:rsid w:val="4C00EA73"/>
    <w:rsid w:val="4C9333F4"/>
    <w:rsid w:val="4CE801C8"/>
    <w:rsid w:val="4D1A50BE"/>
    <w:rsid w:val="4D2F4A73"/>
    <w:rsid w:val="4D7BB05D"/>
    <w:rsid w:val="4D9CBA65"/>
    <w:rsid w:val="4E33845A"/>
    <w:rsid w:val="4ED4FC80"/>
    <w:rsid w:val="4F23F243"/>
    <w:rsid w:val="4FFBFCEC"/>
    <w:rsid w:val="50F6A7AD"/>
    <w:rsid w:val="5249ADD9"/>
    <w:rsid w:val="52CF362F"/>
    <w:rsid w:val="53828036"/>
    <w:rsid w:val="53E8348E"/>
    <w:rsid w:val="549B6743"/>
    <w:rsid w:val="571FD407"/>
    <w:rsid w:val="57D3ADCD"/>
    <w:rsid w:val="5A832AF3"/>
    <w:rsid w:val="5A8A8E0E"/>
    <w:rsid w:val="5AE70303"/>
    <w:rsid w:val="5BDC72E2"/>
    <w:rsid w:val="5CB09A82"/>
    <w:rsid w:val="5DBACBB5"/>
    <w:rsid w:val="5E1194F3"/>
    <w:rsid w:val="5EF331D9"/>
    <w:rsid w:val="5FB96C15"/>
    <w:rsid w:val="63C65072"/>
    <w:rsid w:val="652DA942"/>
    <w:rsid w:val="654D6DF1"/>
    <w:rsid w:val="66BF09EB"/>
    <w:rsid w:val="697E3C15"/>
    <w:rsid w:val="6A88DD34"/>
    <w:rsid w:val="6D0E6676"/>
    <w:rsid w:val="6D28E211"/>
    <w:rsid w:val="6D303724"/>
    <w:rsid w:val="6D3C5AD6"/>
    <w:rsid w:val="6DC7DE25"/>
    <w:rsid w:val="6E27CF2D"/>
    <w:rsid w:val="6EF7E5B8"/>
    <w:rsid w:val="6F79AE7E"/>
    <w:rsid w:val="71157EDF"/>
    <w:rsid w:val="71389941"/>
    <w:rsid w:val="721A049C"/>
    <w:rsid w:val="723179F7"/>
    <w:rsid w:val="74703A03"/>
    <w:rsid w:val="751A0D56"/>
    <w:rsid w:val="757C2F92"/>
    <w:rsid w:val="75A5557D"/>
    <w:rsid w:val="765331BD"/>
    <w:rsid w:val="76E4AA26"/>
    <w:rsid w:val="7902674F"/>
    <w:rsid w:val="79A202FB"/>
    <w:rsid w:val="79EDE29B"/>
    <w:rsid w:val="7C42BEE5"/>
    <w:rsid w:val="7C46075D"/>
    <w:rsid w:val="7CF284F9"/>
    <w:rsid w:val="7D02C097"/>
    <w:rsid w:val="7D72D2DC"/>
    <w:rsid w:val="7D94D8BD"/>
    <w:rsid w:val="7DDE8F46"/>
    <w:rsid w:val="7E5F826E"/>
    <w:rsid w:val="7EE9F2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DC400"/>
  <w15:docId w15:val="{0AB05E5B-C79B-4C6A-B5E1-CE1DDDB41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sz w:val="24"/>
        <w:szCs w:val="24"/>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pPr>
    <w:rPr>
      <w:rFonts w:ascii="Arial" w:hAnsi="Arial"/>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outlineLvl w:val="1"/>
    </w:pPr>
    <w:rPr>
      <w:sz w:val="32"/>
    </w:rPr>
  </w:style>
  <w:style w:type="paragraph" w:styleId="Heading3">
    <w:name w:val="heading 3"/>
    <w:basedOn w:val="Normal"/>
    <w:next w:val="Normal"/>
    <w:uiPriority w:val="9"/>
    <w:semiHidden/>
    <w:unhideWhenUsed/>
    <w:qFormat/>
    <w:pPr>
      <w:keepNext/>
      <w:spacing w:before="40"/>
      <w:outlineLvl w:val="2"/>
    </w:pPr>
    <w:rPr>
      <w:rFonts w:eastAsia="Yu Gothic Light"/>
      <w:b/>
      <w:bCs/>
      <w:color w:val="000000"/>
    </w:rPr>
  </w:style>
  <w:style w:type="paragraph" w:styleId="Heading4">
    <w:name w:val="heading 4"/>
    <w:basedOn w:val="Normal"/>
    <w:next w:val="Normal"/>
    <w:uiPriority w:val="9"/>
    <w:semiHidden/>
    <w:unhideWhenUsed/>
    <w:qFormat/>
    <w:pPr>
      <w:keepNext/>
      <w:spacing w:before="40"/>
      <w:outlineLvl w:val="3"/>
    </w:pPr>
    <w:rPr>
      <w:rFonts w:eastAsia="Yu Gothic Light"/>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customStyle="1" w:styleId="UnresolvedMention1">
    <w:name w:val="Unresolved Mention1"/>
    <w:basedOn w:val="DefaultParagraphFont"/>
    <w:rPr>
      <w:color w:val="605E5C"/>
      <w:shd w:val="clear" w:color="auto" w:fill="E1DFDD"/>
    </w:rPr>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rPr>
  </w:style>
  <w:style w:type="paragraph" w:styleId="BalloonText">
    <w:name w:val="Balloon Text"/>
    <w:basedOn w:val="Normal"/>
    <w:rPr>
      <w:rFonts w:ascii="Times New Roman" w:hAnsi="Times New Roman" w:cs="Times New Roman"/>
      <w:sz w:val="18"/>
      <w:szCs w:val="18"/>
    </w:rPr>
  </w:style>
  <w:style w:type="character" w:customStyle="1" w:styleId="BalloonTextChar">
    <w:name w:val="Balloon Text Char"/>
    <w:basedOn w:val="DefaultParagraphFont"/>
    <w:rPr>
      <w:rFonts w:ascii="Times New Roman" w:hAnsi="Times New Roman" w:cs="Times New Roman"/>
      <w:sz w:val="18"/>
      <w:szCs w:val="18"/>
    </w:rPr>
  </w:style>
  <w:style w:type="character" w:styleId="CommentReference">
    <w:name w:val="annotation reference"/>
    <w:basedOn w:val="DefaultParagraphFont"/>
    <w:rPr>
      <w:sz w:val="16"/>
      <w:szCs w:val="16"/>
    </w:rPr>
  </w:style>
  <w:style w:type="paragraph" w:styleId="CommentText">
    <w:name w:val="annotation text"/>
    <w:basedOn w:val="Normal"/>
    <w:pPr>
      <w:spacing w:after="160"/>
    </w:pPr>
    <w:rPr>
      <w:sz w:val="20"/>
      <w:szCs w:val="20"/>
      <w:lang w:val="en-US"/>
    </w:rPr>
  </w:style>
  <w:style w:type="character" w:customStyle="1" w:styleId="CommentTextChar">
    <w:name w:val="Comment Text Char"/>
    <w:basedOn w:val="DefaultParagraphFont"/>
    <w:rPr>
      <w:sz w:val="20"/>
      <w:szCs w:val="20"/>
      <w:lang w:val="en-US"/>
    </w:rPr>
  </w:style>
  <w:style w:type="paragraph" w:styleId="ListParagraph">
    <w:name w:val="List Paragraph"/>
    <w:basedOn w:val="Normal"/>
    <w:qFormat/>
    <w:pPr>
      <w:keepNext/>
      <w:ind w:left="720"/>
    </w:pPr>
  </w:style>
  <w:style w:type="character" w:styleId="BookTitle">
    <w:name w:val="Book Title"/>
    <w:basedOn w:val="DefaultParagraphFont"/>
    <w:rPr>
      <w:b/>
      <w:bCs/>
      <w:i/>
      <w:iCs/>
      <w:spacing w:val="5"/>
    </w:rPr>
  </w:style>
  <w:style w:type="character" w:customStyle="1" w:styleId="Heading3Char">
    <w:name w:val="Heading 3 Char"/>
    <w:basedOn w:val="DefaultParagraphFont"/>
    <w:rPr>
      <w:rFonts w:ascii="Arial" w:eastAsia="Yu Gothic Light" w:hAnsi="Arial" w:cs="Arial"/>
      <w:b/>
      <w:bCs/>
      <w:color w:val="000000"/>
    </w:rPr>
  </w:style>
  <w:style w:type="paragraph" w:styleId="CommentSubject">
    <w:name w:val="annotation subject"/>
    <w:basedOn w:val="CommentText"/>
    <w:next w:val="CommentText"/>
    <w:pPr>
      <w:spacing w:after="0"/>
    </w:pPr>
    <w:rPr>
      <w:b/>
      <w:bCs/>
      <w:lang w:val="en-GB"/>
    </w:rPr>
  </w:style>
  <w:style w:type="character" w:customStyle="1" w:styleId="CommentSubjectChar">
    <w:name w:val="Comment Subject Char"/>
    <w:basedOn w:val="CommentTextChar"/>
    <w:rPr>
      <w:b/>
      <w:bCs/>
      <w:sz w:val="20"/>
      <w:szCs w:val="20"/>
      <w:lang w:val="en-US"/>
    </w:rPr>
  </w:style>
  <w:style w:type="character" w:customStyle="1" w:styleId="Mention1">
    <w:name w:val="Mention1"/>
    <w:basedOn w:val="DefaultParagraphFont"/>
    <w:rPr>
      <w:color w:val="2B579A"/>
      <w:shd w:val="clear" w:color="auto" w:fill="E6E6E6"/>
    </w:r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pPr>
      <w:tabs>
        <w:tab w:val="center" w:pos="4680"/>
        <w:tab w:val="right" w:pos="9360"/>
      </w:tabs>
    </w:pPr>
  </w:style>
  <w:style w:type="character" w:customStyle="1" w:styleId="FooterChar">
    <w:name w:val="Footer Char"/>
    <w:basedOn w:val="DefaultParagraphFont"/>
  </w:style>
  <w:style w:type="paragraph" w:styleId="Revision">
    <w:name w:val="Revision"/>
    <w:pPr>
      <w:suppressAutoHyphens/>
    </w:pPr>
  </w:style>
  <w:style w:type="character" w:styleId="FollowedHyperlink">
    <w:name w:val="FollowedHyperlink"/>
    <w:basedOn w:val="DefaultParagraphFont"/>
    <w:rPr>
      <w:color w:val="954F72"/>
      <w:u w:val="single"/>
    </w:rPr>
  </w:style>
  <w:style w:type="character" w:customStyle="1" w:styleId="normaltextrun">
    <w:name w:val="normaltextrun"/>
    <w:basedOn w:val="DefaultParagraphFont"/>
  </w:style>
  <w:style w:type="paragraph" w:customStyle="1" w:styleId="paragraph">
    <w:name w:val="paragraph"/>
    <w:basedOn w:val="Normal"/>
    <w:pPr>
      <w:spacing w:before="100" w:after="100"/>
    </w:pPr>
    <w:rPr>
      <w:rFonts w:ascii="Times New Roman" w:eastAsia="Times New Roman" w:hAnsi="Times New Roman" w:cs="Times New Roman"/>
      <w:lang w:eastAsia="en-GB"/>
    </w:rPr>
  </w:style>
  <w:style w:type="character" w:customStyle="1" w:styleId="eop">
    <w:name w:val="eop"/>
    <w:basedOn w:val="DefaultParagraphFont"/>
  </w:style>
  <w:style w:type="paragraph" w:styleId="NormalWeb">
    <w:name w:val="Normal (Web)"/>
    <w:basedOn w:val="Normal"/>
    <w:rPr>
      <w:rFonts w:ascii="Times New Roman" w:hAnsi="Times New Roman" w:cs="Times New Roman"/>
    </w:rPr>
  </w:style>
  <w:style w:type="character" w:customStyle="1" w:styleId="Heading4Char">
    <w:name w:val="Heading 4 Char"/>
    <w:basedOn w:val="DefaultParagraphFont"/>
    <w:rPr>
      <w:rFonts w:ascii="Arial" w:eastAsia="Yu Gothic Light" w:hAnsi="Arial" w:cs="Arial"/>
      <w:b/>
      <w:bCs/>
      <w:color w:val="000000"/>
    </w:rPr>
  </w:style>
  <w:style w:type="character" w:customStyle="1" w:styleId="UnresolvedMention2">
    <w:name w:val="Unresolved Mention2"/>
    <w:basedOn w:val="DefaultParagraphFont"/>
    <w:rPr>
      <w:color w:val="605E5C"/>
      <w:shd w:val="clear" w:color="auto" w:fill="E1DFDD"/>
    </w:rPr>
  </w:style>
  <w:style w:type="character" w:customStyle="1" w:styleId="Mention2">
    <w:name w:val="Mention2"/>
    <w:basedOn w:val="DefaultParagraphFont"/>
    <w:rPr>
      <w:color w:val="2B579A"/>
      <w:shd w:val="clear" w:color="auto" w:fill="E1DFDD"/>
    </w:rPr>
  </w:style>
  <w:style w:type="paragraph" w:customStyle="1" w:styleId="Normalintable">
    <w:name w:val="Normal in table"/>
    <w:basedOn w:val="Normal"/>
    <w:pPr>
      <w:spacing w:before="0" w:after="0"/>
    </w:pPr>
  </w:style>
  <w:style w:type="character" w:styleId="UnresolvedMention">
    <w:name w:val="Unresolved Mention"/>
    <w:basedOn w:val="DefaultParagraphFont"/>
    <w:rPr>
      <w:color w:val="605E5C"/>
      <w:shd w:val="clear" w:color="auto" w:fill="E1DFDD"/>
    </w:rPr>
  </w:style>
  <w:style w:type="paragraph" w:customStyle="1" w:styleId="Default">
    <w:name w:val="Default"/>
    <w:rsid w:val="00FE727C"/>
    <w:pPr>
      <w:autoSpaceDE w:val="0"/>
      <w:adjustRightInd w:val="0"/>
      <w:textAlignment w:val="auto"/>
    </w:pPr>
    <w:rPr>
      <w:rFonts w:ascii="Arial" w:hAnsi="Arial"/>
      <w:color w:val="000000"/>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4292098">
      <w:bodyDiv w:val="1"/>
      <w:marLeft w:val="0"/>
      <w:marRight w:val="0"/>
      <w:marTop w:val="0"/>
      <w:marBottom w:val="0"/>
      <w:divBdr>
        <w:top w:val="none" w:sz="0" w:space="0" w:color="auto"/>
        <w:left w:val="none" w:sz="0" w:space="0" w:color="auto"/>
        <w:bottom w:val="none" w:sz="0" w:space="0" w:color="auto"/>
        <w:right w:val="none" w:sz="0" w:space="0" w:color="auto"/>
      </w:divBdr>
      <w:divsChild>
        <w:div w:id="1854832565">
          <w:marLeft w:val="0"/>
          <w:marRight w:val="0"/>
          <w:marTop w:val="0"/>
          <w:marBottom w:val="0"/>
          <w:divBdr>
            <w:top w:val="none" w:sz="0" w:space="0" w:color="auto"/>
            <w:left w:val="none" w:sz="0" w:space="0" w:color="auto"/>
            <w:bottom w:val="none" w:sz="0" w:space="0" w:color="auto"/>
            <w:right w:val="none" w:sz="0" w:space="0" w:color="auto"/>
          </w:divBdr>
        </w:div>
        <w:div w:id="2016766003">
          <w:marLeft w:val="0"/>
          <w:marRight w:val="0"/>
          <w:marTop w:val="0"/>
          <w:marBottom w:val="0"/>
          <w:divBdr>
            <w:top w:val="none" w:sz="0" w:space="0" w:color="auto"/>
            <w:left w:val="none" w:sz="0" w:space="0" w:color="auto"/>
            <w:bottom w:val="none" w:sz="0" w:space="0" w:color="auto"/>
            <w:right w:val="none" w:sz="0" w:space="0" w:color="auto"/>
          </w:divBdr>
        </w:div>
        <w:div w:id="645933238">
          <w:marLeft w:val="0"/>
          <w:marRight w:val="0"/>
          <w:marTop w:val="0"/>
          <w:marBottom w:val="0"/>
          <w:divBdr>
            <w:top w:val="none" w:sz="0" w:space="0" w:color="auto"/>
            <w:left w:val="none" w:sz="0" w:space="0" w:color="auto"/>
            <w:bottom w:val="none" w:sz="0" w:space="0" w:color="auto"/>
            <w:right w:val="none" w:sz="0" w:space="0" w:color="auto"/>
          </w:divBdr>
        </w:div>
        <w:div w:id="1836409552">
          <w:marLeft w:val="0"/>
          <w:marRight w:val="0"/>
          <w:marTop w:val="0"/>
          <w:marBottom w:val="0"/>
          <w:divBdr>
            <w:top w:val="none" w:sz="0" w:space="0" w:color="auto"/>
            <w:left w:val="none" w:sz="0" w:space="0" w:color="auto"/>
            <w:bottom w:val="none" w:sz="0" w:space="0" w:color="auto"/>
            <w:right w:val="none" w:sz="0" w:space="0" w:color="auto"/>
          </w:divBdr>
        </w:div>
        <w:div w:id="2102679029">
          <w:marLeft w:val="0"/>
          <w:marRight w:val="0"/>
          <w:marTop w:val="0"/>
          <w:marBottom w:val="0"/>
          <w:divBdr>
            <w:top w:val="none" w:sz="0" w:space="0" w:color="auto"/>
            <w:left w:val="none" w:sz="0" w:space="0" w:color="auto"/>
            <w:bottom w:val="none" w:sz="0" w:space="0" w:color="auto"/>
            <w:right w:val="none" w:sz="0" w:space="0" w:color="auto"/>
          </w:divBdr>
        </w:div>
      </w:divsChild>
    </w:div>
    <w:div w:id="1431198265">
      <w:bodyDiv w:val="1"/>
      <w:marLeft w:val="0"/>
      <w:marRight w:val="0"/>
      <w:marTop w:val="0"/>
      <w:marBottom w:val="0"/>
      <w:divBdr>
        <w:top w:val="none" w:sz="0" w:space="0" w:color="auto"/>
        <w:left w:val="none" w:sz="0" w:space="0" w:color="auto"/>
        <w:bottom w:val="none" w:sz="0" w:space="0" w:color="auto"/>
        <w:right w:val="none" w:sz="0" w:space="0" w:color="auto"/>
      </w:divBdr>
    </w:div>
    <w:div w:id="2026318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12dc204-151b-430a-8cfd-e43c716aefd6">
      <Terms xmlns="http://schemas.microsoft.com/office/infopath/2007/PartnerControls"/>
    </lcf76f155ced4ddcb4097134ff3c332f>
    <TaxCatchAll xmlns="6adbc151-f0bd-414d-9a9f-635df802de55" xsi:nil="true"/>
    <Test xmlns="b12dc204-151b-430a-8cfd-e43c716aefd6" xsi:nil="true"/>
    <Number xmlns="b12dc204-151b-430a-8cfd-e43c716aefd6" xsi:nil="true"/>
    <audit xmlns="b12dc204-151b-430a-8cfd-e43c716aefd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44A4510832334F9FFE3E4F0607EA96" ma:contentTypeVersion="18" ma:contentTypeDescription="Create a new document." ma:contentTypeScope="" ma:versionID="0039cfe3fbba5e10659625e0bb15c217">
  <xsd:schema xmlns:xsd="http://www.w3.org/2001/XMLSchema" xmlns:xs="http://www.w3.org/2001/XMLSchema" xmlns:p="http://schemas.microsoft.com/office/2006/metadata/properties" xmlns:ns2="b12dc204-151b-430a-8cfd-e43c716aefd6" xmlns:ns3="6adbc151-f0bd-414d-9a9f-635df802de55" targetNamespace="http://schemas.microsoft.com/office/2006/metadata/properties" ma:root="true" ma:fieldsID="60a320767847aa04523091ab40c184a5" ns2:_="" ns3:_="">
    <xsd:import namespace="b12dc204-151b-430a-8cfd-e43c716aefd6"/>
    <xsd:import namespace="6adbc151-f0bd-414d-9a9f-635df802de55"/>
    <xsd:element name="properties">
      <xsd:complexType>
        <xsd:sequence>
          <xsd:element name="documentManagement">
            <xsd:complexType>
              <xsd:all>
                <xsd:element ref="ns2:Test" minOccurs="0"/>
                <xsd:element ref="ns2:lcf76f155ced4ddcb4097134ff3c332f" minOccurs="0"/>
                <xsd:element ref="ns3:TaxCatchAll"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Number" minOccurs="0"/>
                <xsd:element ref="ns2:MediaServiceSearchProperties" minOccurs="0"/>
                <xsd:element ref="ns2:aud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dc204-151b-430a-8cfd-e43c716aefd6" elementFormDefault="qualified">
    <xsd:import namespace="http://schemas.microsoft.com/office/2006/documentManagement/types"/>
    <xsd:import namespace="http://schemas.microsoft.com/office/infopath/2007/PartnerControls"/>
    <xsd:element name="Test" ma:index="8" nillable="true" ma:displayName="Test" ma:description="WHat does this do" ma:format="Dropdown" ma:internalName="Test">
      <xsd:simpleType>
        <xsd:restriction base="dms:Text">
          <xsd:maxLength value="255"/>
        </xsd:restriction>
      </xsd:simpleType>
    </xsd:element>
    <xsd:element name="lcf76f155ced4ddcb4097134ff3c332f" ma:index="10" nillable="true" ma:taxonomy="true" ma:internalName="lcf76f155ced4ddcb4097134ff3c332f" ma:taxonomyFieldName="MediaServiceImageTags" ma:displayName="Image Tags" ma:readOnly="false" ma:fieldId="{5cf76f15-5ced-4ddc-b409-7134ff3c332f}" ma:taxonomyMulti="true" ma:sspId="a68b0e2c-0788-47eb-a861-6310283824a3" ma:termSetId="09814cd3-568e-fe90-9814-8d621ff8fb84" ma:anchorId="fba54fb3-c3e1-fe81-a776-ca4b69148c4d" ma:open="true" ma:isKeyword="false">
      <xsd:complexType>
        <xsd:sequence>
          <xsd:element ref="pc:Terms" minOccurs="0" maxOccurs="1"/>
        </xsd:sequence>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Number" ma:index="23" nillable="true" ma:displayName="Number" ma:format="Dropdown" ma:internalName="Number" ma:percentage="FALSE">
      <xsd:simpleType>
        <xsd:restriction base="dms:Number"/>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audit" ma:index="25" nillable="true" ma:displayName="audit" ma:format="Dropdown" ma:internalName="audi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adbc151-f0bd-414d-9a9f-635df802de55"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b9ab46f-2d1b-4165-bec9-d976318ab560}" ma:internalName="TaxCatchAll" ma:showField="CatchAllData" ma:web="6adbc151-f0bd-414d-9a9f-635df802de5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402520-D4DF-48EC-89B6-AC47FE84599E}">
  <ds:schemaRefs>
    <ds:schemaRef ds:uri="http://schemas.microsoft.com/office/2006/metadata/properties"/>
    <ds:schemaRef ds:uri="http://schemas.microsoft.com/office/infopath/2007/PartnerControls"/>
    <ds:schemaRef ds:uri="b12dc204-151b-430a-8cfd-e43c716aefd6"/>
    <ds:schemaRef ds:uri="6adbc151-f0bd-414d-9a9f-635df802de55"/>
  </ds:schemaRefs>
</ds:datastoreItem>
</file>

<file path=customXml/itemProps2.xml><?xml version="1.0" encoding="utf-8"?>
<ds:datastoreItem xmlns:ds="http://schemas.openxmlformats.org/officeDocument/2006/customXml" ds:itemID="{24B92AC4-FE52-499B-A32A-E1FEE0A3C4AF}">
  <ds:schemaRefs>
    <ds:schemaRef ds:uri="http://schemas.microsoft.com/sharepoint/v3/contenttype/forms"/>
  </ds:schemaRefs>
</ds:datastoreItem>
</file>

<file path=customXml/itemProps3.xml><?xml version="1.0" encoding="utf-8"?>
<ds:datastoreItem xmlns:ds="http://schemas.openxmlformats.org/officeDocument/2006/customXml" ds:itemID="{001AC1F7-7E66-484F-AF1A-1274C2844D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dc204-151b-430a-8cfd-e43c716aefd6"/>
    <ds:schemaRef ds:uri="6adbc151-f0bd-414d-9a9f-635df802de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54e923d-6beb-4780-a435-137d62517496}" enabled="0" method="" siteId="{254e923d-6beb-4780-a435-137d62517496}"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Pages>
  <Words>1028</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2_Summary_of_costs_of_the_Shared_Ownership_home_SOAHP_2016-21 compared with 2_Summary_of_costs 2021-2026</vt:lpstr>
    </vt:vector>
  </TitlesOfParts>
  <Company/>
  <LinksUpToDate>false</LinksUpToDate>
  <CharactersWithSpaces>6881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2_Summary_of_costs_of_the_Shared_Ownership_home_SOAHP_2016-21 compared with 2_Summary_of_costs 2021-2026</dc:title>
  <dc:subject>Shared ownership</dc:subject>
  <dc:creator>Affordable home ownership team</dc:creator>
  <dc:description>Version 8, 16 July 2021</dc:description>
  <cp:lastModifiedBy>Jonathon Griffiths</cp:lastModifiedBy>
  <cp:revision>2</cp:revision>
  <dcterms:created xsi:type="dcterms:W3CDTF">2025-02-11T15:20:00Z</dcterms:created>
  <dcterms:modified xsi:type="dcterms:W3CDTF">2025-02-11T15:20:00Z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0x0101009544A4510832334F9FFE3E4F0607EA96</vt:lpwstr>
  </property>
  <property fmtid="{D5CDD505-2E9C-101B-9397-08002B2CF9AE}" pid="3" name="MSIP_Label_727fb50e-81d5-40a5-b712-4eff31972ce4_Enabled">
    <vt:lpwstr>True</vt:lpwstr>
  </property>
  <property fmtid="{D5CDD505-2E9C-101B-9397-08002B2CF9AE}" pid="4" name="MSIP_Label_727fb50e-81d5-40a5-b712-4eff31972ce4_SiteId">
    <vt:lpwstr>faa8e269-0811-4538-82e7-4d29009219bf</vt:lpwstr>
  </property>
  <property fmtid="{D5CDD505-2E9C-101B-9397-08002B2CF9AE}" pid="5" name="MSIP_Label_727fb50e-81d5-40a5-b712-4eff31972ce4_Owner">
    <vt:lpwstr>Mark.Morrison@homesengland.gov.uk</vt:lpwstr>
  </property>
  <property fmtid="{D5CDD505-2E9C-101B-9397-08002B2CF9AE}" pid="6" name="MSIP_Label_727fb50e-81d5-40a5-b712-4eff31972ce4_SetDate">
    <vt:lpwstr>2020-12-14T15:09:26.0711699Z</vt:lpwstr>
  </property>
  <property fmtid="{D5CDD505-2E9C-101B-9397-08002B2CF9AE}" pid="7" name="MSIP_Label_727fb50e-81d5-40a5-b712-4eff31972ce4_Name">
    <vt:lpwstr>Official</vt:lpwstr>
  </property>
  <property fmtid="{D5CDD505-2E9C-101B-9397-08002B2CF9AE}" pid="8" name="MSIP_Label_727fb50e-81d5-40a5-b712-4eff31972ce4_Application">
    <vt:lpwstr>Microsoft Azure Information Protection</vt:lpwstr>
  </property>
  <property fmtid="{D5CDD505-2E9C-101B-9397-08002B2CF9AE}" pid="9" name="MSIP_Label_727fb50e-81d5-40a5-b712-4eff31972ce4_ActionId">
    <vt:lpwstr>20145a3a-894e-4a24-a365-a37e60686fca</vt:lpwstr>
  </property>
  <property fmtid="{D5CDD505-2E9C-101B-9397-08002B2CF9AE}" pid="10" name="MSIP_Label_727fb50e-81d5-40a5-b712-4eff31972ce4_Extended_MSFT_Method">
    <vt:lpwstr>Automatic</vt:lpwstr>
  </property>
  <property fmtid="{D5CDD505-2E9C-101B-9397-08002B2CF9AE}" pid="11" name="Sensitivity">
    <vt:lpwstr>Official</vt:lpwstr>
  </property>
  <property fmtid="{D5CDD505-2E9C-101B-9397-08002B2CF9AE}" pid="12" name="bp_dc_comparedocs">
    <vt:lpwstr>5.0.200.14 _tc</vt:lpwstr>
  </property>
  <property fmtid="{D5CDD505-2E9C-101B-9397-08002B2CF9AE}" pid="13" name="MediaServiceImageTags">
    <vt:lpwstr/>
  </property>
  <property fmtid="{D5CDD505-2E9C-101B-9397-08002B2CF9AE}" pid="14" name="Order">
    <vt:r8>3659200</vt:r8>
  </property>
</Properties>
</file>